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2166" w14:textId="6E6DA8D7" w:rsidR="00DB2FB0" w:rsidRDefault="00DB2FB0" w:rsidP="001E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30398CA8" w14:textId="367EBD5A" w:rsidR="001E4110" w:rsidRPr="001E4110" w:rsidRDefault="009903C6" w:rsidP="001E4110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>SZOLGÁLTATÁSI</w:t>
      </w:r>
      <w:r w:rsidR="001E4110" w:rsidRPr="001E4110">
        <w:rPr>
          <w:rFonts w:ascii="Times New Roman" w:eastAsia="Calibri" w:hAnsi="Times New Roman"/>
          <w:b/>
          <w:bCs/>
          <w:sz w:val="30"/>
          <w:szCs w:val="30"/>
        </w:rPr>
        <w:t xml:space="preserve"> SZERZŐDÉS tervezet</w:t>
      </w:r>
    </w:p>
    <w:p w14:paraId="2AD5D888" w14:textId="77777777" w:rsidR="001E4110" w:rsidRPr="004D5704" w:rsidRDefault="001E4110" w:rsidP="001E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8E0A887" w14:textId="77777777" w:rsidR="001E4110" w:rsidRPr="004D5704" w:rsidRDefault="001E4110" w:rsidP="001E4110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0DAE3C0E" w14:textId="77777777" w:rsidR="001E4110" w:rsidRPr="004D5704" w:rsidRDefault="001E4110" w:rsidP="001E4110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7042A5F9" w14:textId="21392758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>2600 Vác, Köztársaság út 34.</w:t>
      </w:r>
    </w:p>
    <w:p w14:paraId="47E626D6" w14:textId="28A71D6F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Cégjegyzékszám: </w:t>
      </w:r>
      <w:r w:rsidRPr="004D5704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>13-09-130719</w:t>
      </w:r>
    </w:p>
    <w:p w14:paraId="636CB070" w14:textId="2E20E339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5BB9AA94" w14:textId="3EB9C884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>11742094-20179386</w:t>
      </w:r>
    </w:p>
    <w:p w14:paraId="7CD1CD33" w14:textId="784E3C60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>Dr. Varga Borbála ügyvezető</w:t>
      </w:r>
    </w:p>
    <w:p w14:paraId="573C2179" w14:textId="77777777" w:rsidR="001E4110" w:rsidRPr="004D5704" w:rsidRDefault="001E4110" w:rsidP="001E4110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Megrendelő), </w:t>
      </w:r>
      <w:r w:rsidRPr="004D5704">
        <w:rPr>
          <w:rFonts w:ascii="Times New Roman" w:eastAsia="Calibri" w:hAnsi="Times New Roman"/>
          <w:lang w:eastAsia="hu-HU"/>
        </w:rPr>
        <w:t>mint megrendelő,</w:t>
      </w:r>
    </w:p>
    <w:p w14:paraId="38DD0D1A" w14:textId="77777777" w:rsidR="001E4110" w:rsidRPr="004D5704" w:rsidRDefault="001E4110" w:rsidP="001E4110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</w:p>
    <w:p w14:paraId="134C78BD" w14:textId="77777777" w:rsidR="001E4110" w:rsidRPr="004D5704" w:rsidRDefault="001E4110" w:rsidP="001E4110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_____________________</w:t>
      </w:r>
    </w:p>
    <w:p w14:paraId="77C0996A" w14:textId="6C6F3991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</w:p>
    <w:p w14:paraId="32CA5E89" w14:textId="020051E9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Cégjegyzékszám: </w:t>
      </w:r>
      <w:r w:rsidRPr="004D5704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</w:p>
    <w:p w14:paraId="18997E52" w14:textId="61531037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</w:p>
    <w:p w14:paraId="538FCD61" w14:textId="4AA1ED24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</w:p>
    <w:p w14:paraId="4EC6E7EA" w14:textId="411362C8" w:rsidR="001E4110" w:rsidRPr="004D5704" w:rsidRDefault="001E4110" w:rsidP="001E4110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  <w:r w:rsidR="000228FB">
        <w:rPr>
          <w:rFonts w:ascii="Times New Roman" w:eastAsia="Calibri" w:hAnsi="Times New Roman"/>
          <w:lang w:eastAsia="hu-HU"/>
        </w:rPr>
        <w:tab/>
      </w:r>
    </w:p>
    <w:p w14:paraId="1994A808" w14:textId="65352E70" w:rsidR="001E4110" w:rsidRPr="004D5704" w:rsidRDefault="001E4110" w:rsidP="001E4110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="009903C6">
        <w:rPr>
          <w:rFonts w:ascii="Times New Roman" w:eastAsia="Calibri" w:hAnsi="Times New Roman"/>
          <w:b/>
          <w:bCs/>
          <w:lang w:eastAsia="hu-HU"/>
        </w:rPr>
        <w:t>Szolgáltató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 w:rsidR="009903C6">
        <w:rPr>
          <w:rFonts w:ascii="Times New Roman" w:eastAsia="Calibri" w:hAnsi="Times New Roman"/>
          <w:lang w:eastAsia="hu-HU"/>
        </w:rPr>
        <w:t>Szolgáltató</w:t>
      </w:r>
    </w:p>
    <w:p w14:paraId="76FEF353" w14:textId="6C3F844F" w:rsidR="001E4110" w:rsidRPr="004D5704" w:rsidRDefault="001E4110" w:rsidP="001E4110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(Megrendelő és </w:t>
      </w:r>
      <w:r w:rsidR="009903C6">
        <w:rPr>
          <w:rFonts w:ascii="Times New Roman" w:eastAsia="Calibri" w:hAnsi="Times New Roman"/>
          <w:lang w:eastAsia="hu-HU"/>
        </w:rPr>
        <w:t>Szolgáltató</w:t>
      </w:r>
      <w:r w:rsidRPr="004D5704">
        <w:rPr>
          <w:rFonts w:ascii="Times New Roman" w:eastAsia="Calibri" w:hAnsi="Times New Roman"/>
          <w:lang w:eastAsia="hu-HU"/>
        </w:rPr>
        <w:t xml:space="preserve">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2DC9AEBD" w14:textId="520AEBDA" w:rsidR="001E4110" w:rsidRPr="004D5704" w:rsidRDefault="00970CC4" w:rsidP="00970CC4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2D415E9B" w14:textId="64905F99" w:rsidR="001E4110" w:rsidRPr="004D5704" w:rsidRDefault="001E4110" w:rsidP="001E4110">
      <w:pPr>
        <w:pStyle w:val="Listaszerbekezds"/>
        <w:spacing w:after="120" w:line="288" w:lineRule="auto"/>
        <w:ind w:left="0"/>
        <w:jc w:val="both"/>
        <w:rPr>
          <w:rFonts w:eastAsia="Calibri"/>
          <w:bCs/>
          <w:color w:val="auto"/>
        </w:rPr>
      </w:pPr>
      <w:r w:rsidRPr="00A337A1">
        <w:rPr>
          <w:rFonts w:eastAsia="Calibri"/>
          <w:bCs/>
          <w:color w:val="auto"/>
        </w:rPr>
        <w:t xml:space="preserve">Megrendelő versenyeztetési eljárást indított </w:t>
      </w:r>
      <w:r w:rsidR="0077452A">
        <w:rPr>
          <w:rFonts w:eastAsia="Calibri"/>
          <w:bCs/>
          <w:color w:val="auto"/>
        </w:rPr>
        <w:t xml:space="preserve">2023. </w:t>
      </w:r>
      <w:r w:rsidR="00DF40A7">
        <w:rPr>
          <w:rFonts w:eastAsia="Calibri"/>
          <w:bCs/>
          <w:color w:val="auto"/>
        </w:rPr>
        <w:t>augusztus 10</w:t>
      </w:r>
      <w:r w:rsidR="007851AE" w:rsidRPr="00A337A1">
        <w:rPr>
          <w:rFonts w:eastAsia="Calibri"/>
          <w:bCs/>
          <w:color w:val="auto"/>
        </w:rPr>
        <w:t xml:space="preserve">. </w:t>
      </w:r>
      <w:r w:rsidRPr="00A337A1">
        <w:rPr>
          <w:rFonts w:eastAsia="Calibri"/>
          <w:bCs/>
          <w:color w:val="auto"/>
        </w:rPr>
        <w:t>napján „</w:t>
      </w:r>
      <w:r w:rsidR="00CC7466" w:rsidRPr="00CC7466">
        <w:rPr>
          <w:b/>
          <w:bCs/>
          <w:color w:val="auto"/>
        </w:rPr>
        <w:t>Informatikai szolgáltatások beszerzése – 2023.</w:t>
      </w:r>
      <w:r w:rsidRPr="00A337A1">
        <w:rPr>
          <w:rFonts w:eastAsia="Calibri"/>
          <w:bCs/>
          <w:color w:val="auto"/>
        </w:rPr>
        <w:t xml:space="preserve">” elnevezéssel. Az eljárás nyertese </w:t>
      </w:r>
      <w:r w:rsidR="009903C6">
        <w:rPr>
          <w:rFonts w:eastAsia="Calibri"/>
          <w:bCs/>
          <w:color w:val="auto"/>
        </w:rPr>
        <w:t>Szolgáltató</w:t>
      </w:r>
      <w:r w:rsidRPr="00A337A1">
        <w:rPr>
          <w:rFonts w:eastAsia="Calibri"/>
          <w:bCs/>
          <w:color w:val="auto"/>
        </w:rPr>
        <w:t xml:space="preserve"> lett, akivel Megrendelő az alábbi szerződést (továbbiakban: Szerződés) köti.</w:t>
      </w:r>
    </w:p>
    <w:p w14:paraId="3B43185D" w14:textId="58B2D93E" w:rsidR="00075DBE" w:rsidRPr="004D5704" w:rsidRDefault="00970CC4" w:rsidP="00075DBE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  <w:r>
        <w:rPr>
          <w:rFonts w:eastAsia="Calibri"/>
          <w:b/>
          <w:color w:val="auto"/>
        </w:rPr>
        <w:t xml:space="preserve"> ÉS CÉLJA, SZERZŐDÉSES OKMÁNYOK</w:t>
      </w:r>
    </w:p>
    <w:p w14:paraId="180A703E" w14:textId="3CAE9F6F" w:rsidR="00075DBE" w:rsidRPr="004D5704" w:rsidRDefault="00075DBE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 w:rsidRPr="00075DBE">
        <w:rPr>
          <w:color w:val="auto"/>
        </w:rPr>
        <w:t xml:space="preserve">Megrendelő megrendeli, </w:t>
      </w:r>
      <w:r w:rsidR="009903C6">
        <w:rPr>
          <w:color w:val="auto"/>
        </w:rPr>
        <w:t>Szolgáltató</w:t>
      </w:r>
      <w:r w:rsidRPr="00075DBE">
        <w:rPr>
          <w:color w:val="auto"/>
        </w:rPr>
        <w:t xml:space="preserve"> pedig elvállalja a fent megjelölt Beszerzési eljárás iratanyagában</w:t>
      </w:r>
      <w:r>
        <w:rPr>
          <w:color w:val="auto"/>
        </w:rPr>
        <w:t>, az ajánlattételi felhívásban és dokumentációban, valamint a</w:t>
      </w:r>
      <w:r w:rsidRPr="004D5704">
        <w:rPr>
          <w:color w:val="auto"/>
        </w:rPr>
        <w:t xml:space="preserve"> nyertes ajánlattevő ajánlatában (1. és 2. számú melléklet) meghatározott feladatok ellátását (továbbiakban: </w:t>
      </w:r>
      <w:r w:rsidRPr="004D5704">
        <w:rPr>
          <w:b/>
          <w:bCs/>
          <w:color w:val="auto"/>
        </w:rPr>
        <w:t>Feladat</w:t>
      </w:r>
      <w:r w:rsidRPr="004D5704">
        <w:rPr>
          <w:color w:val="auto"/>
        </w:rPr>
        <w:t>)</w:t>
      </w:r>
      <w:r w:rsidRPr="00075DBE">
        <w:rPr>
          <w:color w:val="auto"/>
        </w:rPr>
        <w:t xml:space="preserve"> eredményfelelősséggel.</w:t>
      </w:r>
    </w:p>
    <w:p w14:paraId="0439AB0C" w14:textId="05F42857" w:rsidR="003B3C84" w:rsidRPr="003B3C84" w:rsidRDefault="009903C6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Szolgáltató</w:t>
      </w:r>
      <w:r w:rsidR="003B3C84" w:rsidRPr="003B3C84">
        <w:rPr>
          <w:color w:val="auto"/>
        </w:rPr>
        <w:t xml:space="preserve"> kijelenti, hogy a szerződés teljesítéséhez szükséges személyi és technikai erőforrásokkal rendelkezik, illetve azokat közreműködők bevonásával biztosítani tudja.</w:t>
      </w:r>
    </w:p>
    <w:p w14:paraId="336395EB" w14:textId="34A960F7" w:rsidR="003B3C84" w:rsidRPr="003B3C84" w:rsidRDefault="009903C6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>Szolgáltató</w:t>
      </w:r>
      <w:r w:rsidR="003B3C84" w:rsidRPr="003B3C84">
        <w:rPr>
          <w:color w:val="auto"/>
        </w:rPr>
        <w:t xml:space="preserve"> jogosult közreműködő(k) igénybevételére, melyhez a Megrendelő jelen szerződés aláírásával hozzájárul. A közreműködők tevékenységéért ill. mulasztásáért a </w:t>
      </w:r>
      <w:r>
        <w:rPr>
          <w:color w:val="auto"/>
        </w:rPr>
        <w:t>Szolgáltató</w:t>
      </w:r>
      <w:r w:rsidR="003B3C84" w:rsidRPr="003B3C84">
        <w:rPr>
          <w:color w:val="auto"/>
        </w:rPr>
        <w:t>, mint sajátjaként felel.</w:t>
      </w:r>
    </w:p>
    <w:p w14:paraId="0E7B38CF" w14:textId="55B25EF9" w:rsidR="003B3C84" w:rsidRPr="003B3C84" w:rsidRDefault="009903C6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Szolgáltató</w:t>
      </w:r>
      <w:r w:rsidR="003B3C84" w:rsidRPr="003B3C84">
        <w:rPr>
          <w:color w:val="auto"/>
        </w:rPr>
        <w:t xml:space="preserve">, illetve munkatársai, alkalmazottai (továbbiakban együttesen: </w:t>
      </w:r>
      <w:r>
        <w:rPr>
          <w:color w:val="auto"/>
        </w:rPr>
        <w:t>Szolgáltató</w:t>
      </w:r>
      <w:r w:rsidR="003B3C84" w:rsidRPr="003B3C84">
        <w:rPr>
          <w:color w:val="auto"/>
        </w:rPr>
        <w:t>i személyzet) és közreműködői, illetve a közreműködők munkatársai, alkalmazottai (továbbiakban együttesen: közreműködői személyzet) kötelesek betartani a Megrendelő működésével kapcsolatos előírásokat, így különösen az épületekre vonatkozó vagyon-, tűz- és munkavédelmi szabályzatok rendelkezéseit, valamint az épületekbe történő ki- és belépés rendjére vonatkozó szabályokat.</w:t>
      </w:r>
    </w:p>
    <w:p w14:paraId="283F07E9" w14:textId="77777777" w:rsidR="003B3C84" w:rsidRPr="003B3C84" w:rsidRDefault="003B3C84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 w:rsidRPr="003B3C84">
        <w:rPr>
          <w:color w:val="auto"/>
        </w:rPr>
        <w:t>Felek rögzítik, hogy jelen szerződés opciós tételt nem tartalmaz.</w:t>
      </w:r>
    </w:p>
    <w:p w14:paraId="151F3DA7" w14:textId="77777777" w:rsidR="003B3C84" w:rsidRPr="003B3C84" w:rsidRDefault="003B3C84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 w:rsidRPr="003B3C84">
        <w:rPr>
          <w:color w:val="auto"/>
        </w:rPr>
        <w:t>Felek rögzítik, hogy a jelen szerződés tárgyát jogilag oszthatatlannak tekintik.</w:t>
      </w:r>
    </w:p>
    <w:p w14:paraId="0E7F73DE" w14:textId="07FC90ED" w:rsidR="00AA3853" w:rsidRPr="00AA3853" w:rsidRDefault="00AA3853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 w:rsidRPr="00AA3853">
        <w:rPr>
          <w:color w:val="auto"/>
        </w:rPr>
        <w:t xml:space="preserve">Felek megállapodnak abban, hogy Megrendelő feladata </w:t>
      </w:r>
      <w:r>
        <w:rPr>
          <w:color w:val="auto"/>
        </w:rPr>
        <w:t xml:space="preserve">a </w:t>
      </w:r>
      <w:r w:rsidR="009903C6">
        <w:rPr>
          <w:color w:val="auto"/>
        </w:rPr>
        <w:t>Szolgáltató</w:t>
      </w:r>
      <w:r w:rsidRPr="00AA3853">
        <w:rPr>
          <w:color w:val="auto"/>
        </w:rPr>
        <w:t xml:space="preserve"> folyamatos támogatása</w:t>
      </w:r>
      <w:r w:rsidR="00D5075E">
        <w:rPr>
          <w:color w:val="auto"/>
        </w:rPr>
        <w:t xml:space="preserve"> a Feladat elvégzése során a szerződés teljes időtartama alatt</w:t>
      </w:r>
      <w:r w:rsidRPr="00AA3853">
        <w:rPr>
          <w:color w:val="auto"/>
        </w:rPr>
        <w:t>:</w:t>
      </w:r>
    </w:p>
    <w:p w14:paraId="4A8CCCE9" w14:textId="77777777" w:rsidR="00AA3853" w:rsidRPr="00AA3853" w:rsidRDefault="00AA3853" w:rsidP="00AA3853">
      <w:pPr>
        <w:numPr>
          <w:ilvl w:val="0"/>
          <w:numId w:val="3"/>
        </w:numPr>
        <w:suppressAutoHyphens/>
        <w:spacing w:line="288" w:lineRule="auto"/>
        <w:ind w:left="1134"/>
        <w:jc w:val="both"/>
        <w:rPr>
          <w:rFonts w:ascii="Times New Roman" w:eastAsia="Times New Roman" w:hAnsi="Times New Roman"/>
          <w:lang w:eastAsia="zh-CN"/>
        </w:rPr>
      </w:pPr>
      <w:r w:rsidRPr="00AA3853">
        <w:rPr>
          <w:rFonts w:ascii="Times New Roman" w:eastAsia="Times New Roman" w:hAnsi="Times New Roman"/>
          <w:lang w:eastAsia="zh-CN"/>
        </w:rPr>
        <w:t xml:space="preserve">a kijelölt szakértők rendelkezésre állásával, </w:t>
      </w:r>
    </w:p>
    <w:p w14:paraId="169DE881" w14:textId="77777777" w:rsidR="00AA3853" w:rsidRPr="00AA3853" w:rsidRDefault="00AA3853" w:rsidP="00AA3853">
      <w:pPr>
        <w:numPr>
          <w:ilvl w:val="0"/>
          <w:numId w:val="3"/>
        </w:numPr>
        <w:suppressAutoHyphens/>
        <w:spacing w:line="288" w:lineRule="auto"/>
        <w:ind w:left="1418" w:hanging="284"/>
        <w:jc w:val="both"/>
        <w:rPr>
          <w:rFonts w:ascii="Times New Roman" w:eastAsia="Times New Roman" w:hAnsi="Times New Roman"/>
          <w:lang w:eastAsia="zh-CN"/>
        </w:rPr>
      </w:pPr>
      <w:r w:rsidRPr="00AA3853">
        <w:rPr>
          <w:rFonts w:ascii="Times New Roman" w:eastAsia="Times New Roman" w:hAnsi="Times New Roman"/>
          <w:lang w:eastAsia="zh-CN"/>
        </w:rPr>
        <w:t>a feladat elvégzéséhez szükséges kapcsolatteremtési támogatás biztosításával,</w:t>
      </w:r>
    </w:p>
    <w:p w14:paraId="42ED58E2" w14:textId="77777777" w:rsidR="00AA3853" w:rsidRPr="00AA3853" w:rsidRDefault="00AA3853" w:rsidP="00AA3853">
      <w:pPr>
        <w:numPr>
          <w:ilvl w:val="0"/>
          <w:numId w:val="3"/>
        </w:numPr>
        <w:suppressAutoHyphens/>
        <w:spacing w:after="120" w:line="288" w:lineRule="auto"/>
        <w:ind w:left="1418" w:hanging="284"/>
        <w:jc w:val="both"/>
        <w:rPr>
          <w:rFonts w:ascii="Times New Roman" w:eastAsia="Times New Roman" w:hAnsi="Times New Roman"/>
          <w:lang w:eastAsia="zh-CN"/>
        </w:rPr>
      </w:pPr>
      <w:r w:rsidRPr="00AA3853">
        <w:rPr>
          <w:rFonts w:ascii="Times New Roman" w:eastAsia="Times New Roman" w:hAnsi="Times New Roman"/>
          <w:lang w:eastAsia="zh-CN"/>
        </w:rPr>
        <w:t>a kapcsolódó adatbázisok, jogszabályok, valamint szakmai dokumentumok rendelkezésre bocsátásával.</w:t>
      </w:r>
    </w:p>
    <w:p w14:paraId="26779C89" w14:textId="77777777" w:rsidR="00AA3853" w:rsidRPr="00AA3853" w:rsidRDefault="00AA3853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 w:rsidRPr="00AA3853">
        <w:rPr>
          <w:color w:val="auto"/>
        </w:rPr>
        <w:t>Felek kijelentik, hogy teljes megállapodásukat nem kizárólag jelen Szerződés törzsszövege tartalmazza. A Beszerzési Eljárás során keletkezett iratokat úgy kell tekinteni, mint amelyek a jelen Szerződés elválaszthatatlan részeit képezik annak ellenére, hogy fizikailag nem kerülnek csatolásra ahhoz (a továbbiakban: Szerződéses Okmányok).</w:t>
      </w:r>
    </w:p>
    <w:p w14:paraId="55BD03B8" w14:textId="77777777" w:rsidR="00AA3853" w:rsidRPr="00AA3853" w:rsidRDefault="00AA3853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bookmarkStart w:id="0" w:name="_DV_M332"/>
      <w:bookmarkEnd w:id="0"/>
      <w:r w:rsidRPr="00AA3853">
        <w:rPr>
          <w:color w:val="auto"/>
        </w:rPr>
        <w:t>A Szerződéses Okmányokat az alábbi iratok alkotják:</w:t>
      </w:r>
    </w:p>
    <w:p w14:paraId="4F447C6A" w14:textId="77777777" w:rsidR="00AA3853" w:rsidRPr="00AA3853" w:rsidRDefault="00AA3853" w:rsidP="00AA3853">
      <w:pPr>
        <w:widowControl w:val="0"/>
        <w:suppressAutoHyphens/>
        <w:spacing w:line="288" w:lineRule="auto"/>
        <w:ind w:left="851"/>
        <w:jc w:val="both"/>
        <w:rPr>
          <w:rFonts w:ascii="Times New Roman" w:eastAsiaTheme="minorHAnsi" w:hAnsi="Times New Roman"/>
          <w:lang w:eastAsia="ar-SA"/>
        </w:rPr>
      </w:pPr>
      <w:r w:rsidRPr="00AA3853">
        <w:rPr>
          <w:rFonts w:ascii="Times New Roman" w:eastAsiaTheme="minorHAnsi" w:hAnsi="Times New Roman"/>
          <w:lang w:eastAsia="ar-SA"/>
        </w:rPr>
        <w:t xml:space="preserve">(i) Szerződés törzsszövege, </w:t>
      </w:r>
    </w:p>
    <w:p w14:paraId="1165CECB" w14:textId="77777777" w:rsidR="00AA3853" w:rsidRPr="00AA3853" w:rsidRDefault="00AA3853" w:rsidP="00AA3853">
      <w:pPr>
        <w:widowControl w:val="0"/>
        <w:suppressAutoHyphens/>
        <w:spacing w:line="288" w:lineRule="auto"/>
        <w:ind w:left="851"/>
        <w:jc w:val="both"/>
        <w:rPr>
          <w:rFonts w:ascii="Times New Roman" w:eastAsiaTheme="minorHAnsi" w:hAnsi="Times New Roman"/>
          <w:lang w:eastAsia="ar-SA"/>
        </w:rPr>
      </w:pPr>
      <w:r w:rsidRPr="00AA3853">
        <w:rPr>
          <w:rFonts w:ascii="Times New Roman" w:eastAsiaTheme="minorHAnsi" w:hAnsi="Times New Roman"/>
          <w:lang w:eastAsia="ar-SA"/>
        </w:rPr>
        <w:t xml:space="preserve">(iii) Kiegészítő tájékoztatásra adott ajánlatkérői válaszok </w:t>
      </w:r>
      <w:r w:rsidRPr="00AA3853">
        <w:rPr>
          <w:rFonts w:ascii="Times New Roman" w:eastAsiaTheme="minorHAnsi" w:hAnsi="Times New Roman"/>
          <w:i/>
          <w:iCs/>
          <w:lang w:eastAsia="ar-SA"/>
        </w:rPr>
        <w:t>(amennyiben erre sor került)</w:t>
      </w:r>
      <w:r w:rsidRPr="00AA3853">
        <w:rPr>
          <w:rFonts w:ascii="Times New Roman" w:eastAsiaTheme="minorHAnsi" w:hAnsi="Times New Roman"/>
          <w:lang w:eastAsia="ar-SA"/>
        </w:rPr>
        <w:t>;</w:t>
      </w:r>
    </w:p>
    <w:p w14:paraId="09BB04E3" w14:textId="785A4389" w:rsidR="00AA3853" w:rsidRPr="00AA3853" w:rsidRDefault="00AA3853" w:rsidP="00AA3853">
      <w:pPr>
        <w:widowControl w:val="0"/>
        <w:suppressAutoHyphens/>
        <w:spacing w:line="288" w:lineRule="auto"/>
        <w:ind w:left="851"/>
        <w:jc w:val="both"/>
        <w:rPr>
          <w:rFonts w:ascii="Times New Roman" w:eastAsiaTheme="minorHAnsi" w:hAnsi="Times New Roman"/>
          <w:lang w:eastAsia="ar-SA"/>
        </w:rPr>
      </w:pPr>
      <w:r w:rsidRPr="00AA3853">
        <w:rPr>
          <w:rFonts w:ascii="Times New Roman" w:eastAsiaTheme="minorHAnsi" w:hAnsi="Times New Roman"/>
          <w:lang w:eastAsia="ar-SA"/>
        </w:rPr>
        <w:t xml:space="preserve">(iii) Eljárás megindító </w:t>
      </w:r>
      <w:r w:rsidR="00D5075E">
        <w:rPr>
          <w:rFonts w:ascii="Times New Roman" w:eastAsiaTheme="minorHAnsi" w:hAnsi="Times New Roman"/>
          <w:lang w:eastAsia="ar-SA"/>
        </w:rPr>
        <w:t>ajánlattételi felhívás és dokumentáció</w:t>
      </w:r>
      <w:r w:rsidRPr="00AA3853">
        <w:rPr>
          <w:rFonts w:ascii="Times New Roman" w:eastAsiaTheme="minorHAnsi" w:hAnsi="Times New Roman"/>
          <w:lang w:eastAsia="ar-SA"/>
        </w:rPr>
        <w:t xml:space="preserve">; </w:t>
      </w:r>
    </w:p>
    <w:p w14:paraId="66B72259" w14:textId="4D73FAD6" w:rsidR="00AA3853" w:rsidRPr="00AA3853" w:rsidRDefault="00AA3853" w:rsidP="00AA3853">
      <w:pPr>
        <w:widowControl w:val="0"/>
        <w:suppressAutoHyphens/>
        <w:spacing w:after="120" w:line="288" w:lineRule="auto"/>
        <w:ind w:left="851"/>
        <w:jc w:val="both"/>
        <w:rPr>
          <w:rFonts w:ascii="Times New Roman" w:eastAsiaTheme="minorHAnsi" w:hAnsi="Times New Roman"/>
          <w:lang w:eastAsia="ar-SA"/>
        </w:rPr>
      </w:pPr>
      <w:r w:rsidRPr="00AA3853">
        <w:rPr>
          <w:rFonts w:ascii="Times New Roman" w:eastAsiaTheme="minorHAnsi" w:hAnsi="Times New Roman"/>
          <w:lang w:eastAsia="ar-SA"/>
        </w:rPr>
        <w:t xml:space="preserve">(iv) </w:t>
      </w:r>
      <w:r w:rsidR="009903C6">
        <w:rPr>
          <w:rFonts w:ascii="Times New Roman" w:eastAsiaTheme="minorHAnsi" w:hAnsi="Times New Roman"/>
          <w:lang w:eastAsia="ar-SA"/>
        </w:rPr>
        <w:t>Szolgáltató</w:t>
      </w:r>
      <w:r w:rsidRPr="00AA3853">
        <w:rPr>
          <w:rFonts w:ascii="Times New Roman" w:eastAsiaTheme="minorHAnsi" w:hAnsi="Times New Roman"/>
          <w:lang w:eastAsia="ar-SA"/>
        </w:rPr>
        <w:t xml:space="preserve">, mint nyertes ajánlattevő ajánlata; </w:t>
      </w:r>
    </w:p>
    <w:p w14:paraId="1AAD9EC7" w14:textId="77777777" w:rsidR="00AA3853" w:rsidRPr="00AA3853" w:rsidRDefault="00AA3853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 w:rsidRPr="00AA3853">
        <w:rPr>
          <w:color w:val="auto"/>
        </w:rPr>
        <w:t>A Felek rögzítik, hogy a fenti okiratok akkor is a Szerződés részét képezik, ha fizikailag nem kerülnek a Szerződéshez csatolásra. A fizikai csatolás hiánya nem képezi jogi akadályát annak, hogy a végleges feltételeket jelen Szerződéssel együtt alkalmazzák Felek.</w:t>
      </w:r>
    </w:p>
    <w:p w14:paraId="087C4675" w14:textId="1CEA2B78" w:rsidR="00114C73" w:rsidRDefault="00AA3853" w:rsidP="009903C6">
      <w:pPr>
        <w:pStyle w:val="Listaszerbekezds"/>
        <w:numPr>
          <w:ilvl w:val="1"/>
          <w:numId w:val="30"/>
        </w:numPr>
        <w:spacing w:after="120" w:line="288" w:lineRule="auto"/>
        <w:ind w:left="426" w:hanging="426"/>
        <w:jc w:val="both"/>
        <w:rPr>
          <w:color w:val="auto"/>
        </w:rPr>
      </w:pPr>
      <w:r w:rsidRPr="009903C6">
        <w:rPr>
          <w:b/>
          <w:bCs/>
          <w:color w:val="auto"/>
        </w:rPr>
        <w:t>Szerződéses Okmányok Értelmezése:</w:t>
      </w:r>
      <w:r w:rsidRPr="00AA3853">
        <w:rPr>
          <w:color w:val="auto"/>
        </w:rPr>
        <w:t xml:space="preserve"> A Szerződéses Okmányok közötti, vagy azokon belüli, ugyanazon kérdésre vonatkozó bármely eltérés, ellentmondás, értelmezési nehézség esetén a legteljesebb műszaki-szakmai tartalmat rögzítő rendelkezés az irányadó.</w:t>
      </w:r>
    </w:p>
    <w:p w14:paraId="51BDFD48" w14:textId="70332CFB" w:rsidR="00114C73" w:rsidRPr="00114C73" w:rsidRDefault="00970CC4" w:rsidP="00114C73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114C73">
        <w:rPr>
          <w:rFonts w:eastAsia="Calibri"/>
          <w:b/>
          <w:color w:val="auto"/>
        </w:rPr>
        <w:t>A SZERZŐDÉS TARTALMA</w:t>
      </w:r>
    </w:p>
    <w:p w14:paraId="26512F26" w14:textId="79D4196A" w:rsidR="00114C73" w:rsidRPr="00397A7C" w:rsidRDefault="009903C6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="00114C73"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 feladata és kötelezettsége a személyzet tagjai munkájának megszervezése, a napi tevékenység irányítása.</w:t>
      </w:r>
    </w:p>
    <w:p w14:paraId="138A9009" w14:textId="2476841F" w:rsidR="00114C73" w:rsidRPr="00397A7C" w:rsidRDefault="009903C6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>
        <w:rPr>
          <w:rFonts w:ascii="Times New Roman" w:eastAsia="Times New Roman" w:hAnsi="Times New Roman"/>
          <w:bCs/>
          <w:color w:val="000000"/>
          <w:lang w:eastAsia="zh-CN"/>
        </w:rPr>
        <w:lastRenderedPageBreak/>
        <w:t>Szolgáltató</w:t>
      </w:r>
      <w:r w:rsidR="00114C73"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kijelenti, hogy </w:t>
      </w:r>
      <w:r w:rsidR="00114C73" w:rsidRPr="00397A7C">
        <w:rPr>
          <w:rFonts w:ascii="Times New Roman" w:eastAsia="Times New Roman" w:hAnsi="Times New Roman"/>
          <w:lang w:eastAsia="ar-SA"/>
        </w:rPr>
        <w:t xml:space="preserve">a Szerződéses okmányokban meghatározott feladatai </w:t>
      </w:r>
      <w:r w:rsidR="00114C73" w:rsidRPr="00397A7C">
        <w:rPr>
          <w:rFonts w:ascii="Times New Roman" w:eastAsia="Times New Roman" w:hAnsi="Times New Roman"/>
          <w:bCs/>
          <w:color w:val="000000"/>
          <w:lang w:eastAsia="zh-CN"/>
        </w:rPr>
        <w:t>ellátására jogosult és a szükséges engedélyekkel, szakértelemmel, jogszabályban előírt személyi és tárgyi feltételekkel rendelkezik.</w:t>
      </w:r>
    </w:p>
    <w:p w14:paraId="45C46AD5" w14:textId="2557632A" w:rsidR="00114C73" w:rsidRPr="00397A7C" w:rsidRDefault="009903C6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="00114C73"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a szerződés teljesítése során a legnagyobb gondossággal köteles eljárni, valamint feladatának szakszerű ellátása vonatkozásában teljes felelősséget vállal.</w:t>
      </w:r>
    </w:p>
    <w:p w14:paraId="1B4344BF" w14:textId="767F7311" w:rsidR="00114C73" w:rsidRPr="00397A7C" w:rsidRDefault="009903C6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="00114C73"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felel a Megrendelő, ill. harmadik személyek vonatkozásában azok vagyontárgyaiban, életében, testi épségében, ill. egészségében a tevékenységével/mulasztásával kapcsolatban keletkezett hiányokért, ill. károsodásokért (sérelmekért).</w:t>
      </w:r>
    </w:p>
    <w:p w14:paraId="7EB12548" w14:textId="729B2D5D" w:rsidR="00114C73" w:rsidRPr="00397A7C" w:rsidRDefault="009903C6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>
        <w:rPr>
          <w:rFonts w:ascii="Times New Roman" w:hAnsi="Times New Roman"/>
        </w:rPr>
        <w:t>Szolgáltató</w:t>
      </w:r>
      <w:r w:rsidR="00114C73" w:rsidRPr="00397A7C">
        <w:rPr>
          <w:rFonts w:ascii="Times New Roman" w:hAnsi="Times New Roman"/>
        </w:rPr>
        <w:t xml:space="preserve"> köteles a Megrendelő utasításait betartani azzal, hogy az utasítási jog gyakorlására a Ptk. szabályai irányadóak. A Felek megállapodnak abban, hogy amennyiben a Megrendelő célszerűtlen vagy szakszerűtlen utasítást ad, a </w:t>
      </w:r>
      <w:r>
        <w:rPr>
          <w:rFonts w:ascii="Times New Roman" w:hAnsi="Times New Roman"/>
        </w:rPr>
        <w:t>Szolgáltató</w:t>
      </w:r>
      <w:r w:rsidR="00114C73" w:rsidRPr="00397A7C">
        <w:rPr>
          <w:rFonts w:ascii="Times New Roman" w:hAnsi="Times New Roman"/>
        </w:rPr>
        <w:t xml:space="preserve"> köteles őt erre figyelmeztetni. Ha a Megrendelő a figyelmeztetés ellenére utasítását fenntartja, a </w:t>
      </w:r>
      <w:r>
        <w:rPr>
          <w:rFonts w:ascii="Times New Roman" w:hAnsi="Times New Roman"/>
        </w:rPr>
        <w:t>Szolgáltató</w:t>
      </w:r>
      <w:r w:rsidR="00114C73" w:rsidRPr="00397A7C">
        <w:rPr>
          <w:rFonts w:ascii="Times New Roman" w:hAnsi="Times New Roman"/>
        </w:rPr>
        <w:t xml:space="preserve"> a szerződéstől elállhat vagy a feladatot a Megrendelő utasításai szerint, a Megrendelő kockázatára elláthatja. A </w:t>
      </w:r>
      <w:r>
        <w:rPr>
          <w:rFonts w:ascii="Times New Roman" w:hAnsi="Times New Roman"/>
        </w:rPr>
        <w:t>Szolgáltató</w:t>
      </w:r>
      <w:r w:rsidR="00114C73" w:rsidRPr="00397A7C">
        <w:rPr>
          <w:rFonts w:ascii="Times New Roman" w:hAnsi="Times New Roman"/>
        </w:rPr>
        <w:t xml:space="preserve"> köteles megtagadni az utasítás teljesítését, ha annak végrehajtása jogszabály vagy hatósági határozat megsértéséhez vezetne, vagy veszélyeztetné mások személyét vagy vagyonát. A felmondási vagy elállási jog csak akkor gyakorolható, ha más módon a szerződésszerű teljesítés nem biztosítható.</w:t>
      </w:r>
    </w:p>
    <w:p w14:paraId="6CF02973" w14:textId="0F268A75" w:rsidR="00114C73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rögzítik, hogy amennyiben bármilyen engedély, jóváhagyás, tanúsítás szükséges a teljesítéshez, annak beszerzése a fenti teljesítési határidőn belül a </w:t>
      </w:r>
      <w:r w:rsidR="009903C6">
        <w:rPr>
          <w:rFonts w:ascii="Times New Roman" w:hAnsi="Times New Roman"/>
        </w:rPr>
        <w:t>Szolgáltató</w:t>
      </w:r>
      <w:r w:rsidRPr="00397A7C">
        <w:rPr>
          <w:rFonts w:ascii="Times New Roman" w:hAnsi="Times New Roman"/>
        </w:rPr>
        <w:t xml:space="preserve"> feladata és költsége, kivéve, ha azt jogszabály vagy a műszaki leírás a Megrendelő feladatává nem teszi.</w:t>
      </w:r>
    </w:p>
    <w:p w14:paraId="54730900" w14:textId="435BBD9A" w:rsidR="00114C73" w:rsidRPr="00397A7C" w:rsidRDefault="009903C6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Szolgáltató</w:t>
      </w:r>
      <w:r w:rsidR="00114C73" w:rsidRPr="00397A7C">
        <w:rPr>
          <w:rFonts w:ascii="Times New Roman" w:hAnsi="Times New Roman"/>
        </w:rPr>
        <w:t xml:space="preserve"> köteles együttműködni az érdekelt szervekkel, közszolgáltatókkal.</w:t>
      </w:r>
    </w:p>
    <w:p w14:paraId="5C2D3850" w14:textId="6E01C2A9" w:rsidR="00114C73" w:rsidRPr="00397A7C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Amennyiben a szerződés bármilyen okból teljesítés előtt megszűnne, úgy a </w:t>
      </w:r>
      <w:r w:rsidR="009903C6">
        <w:rPr>
          <w:rFonts w:ascii="Times New Roman" w:hAnsi="Times New Roman"/>
        </w:rPr>
        <w:t>Szolgáltató</w:t>
      </w:r>
      <w:r w:rsidRPr="00397A7C">
        <w:rPr>
          <w:rFonts w:ascii="Times New Roman" w:hAnsi="Times New Roman"/>
        </w:rPr>
        <w:t xml:space="preserve"> haladéktalanul 3 napon belül köteles a megszűnés napjáig végzett munkákat felmérni.</w:t>
      </w:r>
    </w:p>
    <w:p w14:paraId="4DD643CE" w14:textId="11FA5889" w:rsidR="00114C73" w:rsidRPr="00397A7C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A feladat ellátása során 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köteles kérésre tájékoztatást nyújtani a feladatok teljesítésének állásáról.</w:t>
      </w:r>
    </w:p>
    <w:p w14:paraId="2FF42182" w14:textId="00154B2C" w:rsidR="00114C73" w:rsidRPr="00533017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533017">
        <w:rPr>
          <w:rFonts w:ascii="Times New Roman" w:hAnsi="Times New Roman"/>
        </w:rPr>
        <w:t xml:space="preserve">A </w:t>
      </w:r>
      <w:r w:rsidR="009903C6">
        <w:rPr>
          <w:rFonts w:ascii="Times New Roman" w:hAnsi="Times New Roman"/>
        </w:rPr>
        <w:t>Szolgáltató</w:t>
      </w:r>
      <w:r w:rsidRPr="00533017">
        <w:rPr>
          <w:rFonts w:ascii="Times New Roman" w:hAnsi="Times New Roman"/>
        </w:rPr>
        <w:t xml:space="preserve"> teljesítésre vonatkozó fentebb részletezett szabályok bármelyikének megsértése súlyos szerződésszegésnek minősül.</w:t>
      </w:r>
      <w:r w:rsidR="008C4826">
        <w:rPr>
          <w:rFonts w:ascii="Times New Roman" w:hAnsi="Times New Roman"/>
        </w:rPr>
        <w:t xml:space="preserve"> </w:t>
      </w:r>
    </w:p>
    <w:p w14:paraId="43B652BD" w14:textId="7F513DCD" w:rsidR="00114C73" w:rsidRPr="00397A7C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rögzítik, hogy a Megrendelő jogosult mindazon feladatokat elvégeztetni a </w:t>
      </w:r>
      <w:r w:rsidR="009903C6">
        <w:rPr>
          <w:rFonts w:ascii="Times New Roman" w:hAnsi="Times New Roman"/>
        </w:rPr>
        <w:t>Szolgáltató</w:t>
      </w:r>
      <w:r w:rsidRPr="00397A7C">
        <w:rPr>
          <w:rFonts w:ascii="Times New Roman" w:hAnsi="Times New Roman"/>
        </w:rPr>
        <w:t xml:space="preserve"> költségére és veszélyére, amely a Megrendelő vagy harmadik személy vagyonát, testi épségét vagy egészségét veszélyezteti és amelyet felszólításra a </w:t>
      </w:r>
      <w:r w:rsidR="009903C6">
        <w:rPr>
          <w:rFonts w:ascii="Times New Roman" w:hAnsi="Times New Roman"/>
        </w:rPr>
        <w:t>Szolgáltató</w:t>
      </w:r>
      <w:r w:rsidRPr="00397A7C">
        <w:rPr>
          <w:rFonts w:ascii="Times New Roman" w:hAnsi="Times New Roman"/>
        </w:rPr>
        <w:t xml:space="preserve"> haladéktalanul nem tesz meg. Ennek költségét a Megrendelő a kötbérérvényesítésre vonatkozó szabályok megfelelő alkalmazásával érvényesítheti.</w:t>
      </w:r>
    </w:p>
    <w:p w14:paraId="449106AF" w14:textId="40BBC160" w:rsidR="00114C73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Megrendelő köteles megtenni mindent annak érdekében, hogy elősegítse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szerződésszerű teljesítését. Megrendelő köteles biztosítani 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részére a Szerződéses okmányokban meghatározott feladatok elvégzéséhez nélkülözhetetlen dokumentumokat, információkat.</w:t>
      </w:r>
    </w:p>
    <w:p w14:paraId="268BEFC2" w14:textId="0F66AC16" w:rsidR="00114C73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F73B52">
        <w:rPr>
          <w:rFonts w:ascii="Times New Roman" w:eastAsia="Times New Roman" w:hAnsi="Times New Roman"/>
          <w:bCs/>
          <w:color w:val="000000"/>
          <w:lang w:eastAsia="zh-CN"/>
        </w:rPr>
        <w:lastRenderedPageBreak/>
        <w:t xml:space="preserve">A Megrendelő által 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 rendelkezésére bocsátott tűzvédelmi</w:t>
      </w:r>
      <w:r w:rsidR="00FD5A2F">
        <w:rPr>
          <w:rFonts w:ascii="Times New Roman" w:eastAsia="Times New Roman" w:hAnsi="Times New Roman"/>
          <w:bCs/>
          <w:color w:val="000000"/>
          <w:lang w:eastAsia="zh-CN"/>
        </w:rPr>
        <w:t>- és munkavédelmi</w:t>
      </w:r>
      <w:r>
        <w:rPr>
          <w:rFonts w:ascii="Times New Roman" w:eastAsia="Times New Roman" w:hAnsi="Times New Roman"/>
          <w:bCs/>
          <w:color w:val="000000"/>
          <w:lang w:eastAsia="zh-CN"/>
        </w:rPr>
        <w:t xml:space="preserve"> szabályzatban</w:t>
      </w:r>
      <w:r w:rsidR="00FD5A2F">
        <w:rPr>
          <w:rFonts w:ascii="Times New Roman" w:eastAsia="Times New Roman" w:hAnsi="Times New Roman"/>
          <w:bCs/>
          <w:color w:val="000000"/>
          <w:lang w:eastAsia="zh-CN"/>
        </w:rPr>
        <w:t xml:space="preserve"> </w:t>
      </w:r>
      <w:r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előírtaknak a teljesítésben résztvevő személyek részére történő rendszeres oktatása, a bennük foglalt előírások betartása, érvényesítése 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 feladata és kötelezettsége. E szabályzatok előírásainak mellőzése vagy esetleges megsértése miatt keletkezett, a Megrendelőt ért károk megtérítése 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 kötelessége.</w:t>
      </w:r>
    </w:p>
    <w:p w14:paraId="6179B7E5" w14:textId="629E7493" w:rsidR="00114C73" w:rsidRPr="007B23ED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F73B52">
        <w:rPr>
          <w:rFonts w:ascii="Times New Roman" w:eastAsia="Times New Roman" w:hAnsi="Times New Roman"/>
          <w:bCs/>
          <w:color w:val="000000"/>
          <w:lang w:eastAsia="zh-CN"/>
        </w:rPr>
        <w:t>Megrendelő a feladatok ellátásához szükséges eszközök tárolására,</w:t>
      </w:r>
      <w:r>
        <w:rPr>
          <w:rFonts w:ascii="Times New Roman" w:eastAsia="Times New Roman" w:hAnsi="Times New Roman"/>
          <w:bCs/>
          <w:color w:val="000000"/>
          <w:lang w:eastAsia="zh-CN"/>
        </w:rPr>
        <w:t xml:space="preserve"> amennyiben szükséges,</w:t>
      </w:r>
      <w:r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 a Megrendelő székhelyén lévő épületben térítésmentesen megfelelő helyiséget biztosít. Az átadás-átvétel szemrevételezéssel</w:t>
      </w:r>
      <w:r w:rsidR="00970CC4">
        <w:rPr>
          <w:rFonts w:ascii="Times New Roman" w:eastAsia="Times New Roman" w:hAnsi="Times New Roman"/>
          <w:bCs/>
          <w:color w:val="000000"/>
          <w:lang w:eastAsia="zh-CN"/>
        </w:rPr>
        <w:t xml:space="preserve"> </w:t>
      </w:r>
      <w:r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történik.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 a helyiséget csak a jelen szerződés teljesítése céljából, a nemzeti vagyonról szóló 2011. évi CXCVI. törvény (a továbbiakban: Nvtv.) vonatkozó rendelkezéseinek betartása mellett jogosult használni. A jelen szerződés bármely okból történő megszűnése, megszüntetése esetén a szerződés megszűnésével egyidejűleg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F73B52">
        <w:rPr>
          <w:rFonts w:ascii="Times New Roman" w:eastAsia="Times New Roman" w:hAnsi="Times New Roman"/>
          <w:bCs/>
          <w:color w:val="000000"/>
          <w:lang w:eastAsia="zh-CN"/>
        </w:rPr>
        <w:t xml:space="preserve"> köteles a helyiséget a Megrendelő részére az átadás-átvételkor rögzített állapotnak megfelelő állapotban visszaadni.</w:t>
      </w:r>
    </w:p>
    <w:p w14:paraId="1590C4E7" w14:textId="1CB18B9B" w:rsidR="00114C73" w:rsidRPr="00397A7C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Ha Megrendelő valamelyik képviselője nem működik együtt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val, akkor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köteles ezt haladéktalanul írásban jelezni Megrendelő kapcsolattartója részére: Ha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e kötelezettségét elmulasztja, a határidő elmulasztását nem mentheti ki a fentiekre hivatkozással.</w:t>
      </w:r>
    </w:p>
    <w:p w14:paraId="6DDE9D4B" w14:textId="7862396C" w:rsidR="00114C73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Megrendelő jogosult és köteles 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tevékenységének folyamatos – azt indokolatlanul nem zavaró – ellenőrzésére. Köteles haladéktalanul jelezni 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>nak, ha jogsértést tapasztal.</w:t>
      </w:r>
      <w:r>
        <w:rPr>
          <w:rFonts w:ascii="Times New Roman" w:eastAsia="Times New Roman" w:hAnsi="Times New Roman"/>
          <w:bCs/>
          <w:color w:val="000000"/>
          <w:lang w:eastAsia="zh-CN"/>
        </w:rPr>
        <w:t xml:space="preserve"> </w:t>
      </w:r>
      <w:r w:rsidRPr="00AF3E30">
        <w:rPr>
          <w:rFonts w:ascii="Times New Roman" w:eastAsia="Times New Roman" w:hAnsi="Times New Roman"/>
          <w:bCs/>
          <w:color w:val="000000"/>
          <w:lang w:eastAsia="zh-CN"/>
        </w:rPr>
        <w:t>Szerződő felek az ellenőrzés észrevételeit a Takarítási Naplóban rögzítik.</w:t>
      </w:r>
    </w:p>
    <w:p w14:paraId="4B1FCD5F" w14:textId="77777777" w:rsidR="00114C73" w:rsidRPr="00397A7C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397A7C">
        <w:rPr>
          <w:rFonts w:ascii="Times New Roman" w:eastAsia="Times New Roman" w:hAnsi="Times New Roman"/>
          <w:bCs/>
          <w:color w:val="000000"/>
          <w:lang w:eastAsia="zh-CN"/>
        </w:rPr>
        <w:t>Megrendelő felel valamennyi, általa – vagy az érdekében eljáró harmadik személy által – átadott adat, tény, információ, okirat valóságtartalmáért.</w:t>
      </w:r>
    </w:p>
    <w:p w14:paraId="1E168F21" w14:textId="77777777" w:rsidR="00114C73" w:rsidRPr="00397A7C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Megrendelő felel az érdekében eljáró harmadik személyek jelen szerződésben foglaltaknak megfelelő eljárásáért. </w:t>
      </w:r>
    </w:p>
    <w:p w14:paraId="627DA1C1" w14:textId="5847810E" w:rsidR="00970CC4" w:rsidRDefault="00114C73" w:rsidP="00DF7AAD">
      <w:pPr>
        <w:numPr>
          <w:ilvl w:val="0"/>
          <w:numId w:val="31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A fentiekben a Megrendelőt terhelő, illetve a jogszabályok alapján kizárólag a Megrendelőt terhelő kötelezettségek Megrendelő, vagy megrendelő közreműködője általi megsértése esetén az ebből eredő esetleges negatív jogkövetkezmények nem eshetnek a </w:t>
      </w:r>
      <w:r w:rsidR="009903C6">
        <w:rPr>
          <w:rFonts w:ascii="Times New Roman" w:eastAsia="Times New Roman" w:hAnsi="Times New Roman"/>
          <w:bCs/>
          <w:color w:val="000000"/>
          <w:lang w:eastAsia="zh-CN"/>
        </w:rPr>
        <w:t>Szolgáltató</w:t>
      </w:r>
      <w:r w:rsidRPr="00397A7C">
        <w:rPr>
          <w:rFonts w:ascii="Times New Roman" w:eastAsia="Times New Roman" w:hAnsi="Times New Roman"/>
          <w:bCs/>
          <w:color w:val="000000"/>
          <w:lang w:eastAsia="zh-CN"/>
        </w:rPr>
        <w:t xml:space="preserve"> terhére.</w:t>
      </w:r>
    </w:p>
    <w:p w14:paraId="08DDF6C2" w14:textId="77777777" w:rsidR="00970CC4" w:rsidRPr="00970CC4" w:rsidRDefault="00970CC4" w:rsidP="00970CC4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970CC4">
        <w:rPr>
          <w:rFonts w:eastAsia="Calibri"/>
          <w:b/>
          <w:color w:val="auto"/>
        </w:rPr>
        <w:t>SZERZŐDÉS IDŐTARTAMA, HATÁLYA A TELJESÍTÉS HELYE, IDEJE</w:t>
      </w:r>
    </w:p>
    <w:p w14:paraId="4650332A" w14:textId="7B475EB4" w:rsidR="00970CC4" w:rsidRDefault="00970CC4" w:rsidP="000F1B8F">
      <w:pPr>
        <w:numPr>
          <w:ilvl w:val="0"/>
          <w:numId w:val="32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zh-CN"/>
        </w:rPr>
        <w:t>A szerződés mindkét fél által történő aláírását követő munkanapon</w:t>
      </w:r>
      <w:r>
        <w:rPr>
          <w:rFonts w:ascii="Times New Roman" w:eastAsia="Times New Roman" w:hAnsi="Times New Roman"/>
          <w:lang w:eastAsia="zh-CN"/>
        </w:rPr>
        <w:t xml:space="preserve">, de legkorábban 2022. </w:t>
      </w:r>
      <w:r w:rsidR="00F64D4D">
        <w:rPr>
          <w:rFonts w:ascii="Times New Roman" w:eastAsia="Times New Roman" w:hAnsi="Times New Roman"/>
          <w:lang w:eastAsia="zh-CN"/>
        </w:rPr>
        <w:t>szeptember</w:t>
      </w:r>
      <w:r>
        <w:rPr>
          <w:rFonts w:ascii="Times New Roman" w:eastAsia="Times New Roman" w:hAnsi="Times New Roman"/>
          <w:lang w:eastAsia="zh-CN"/>
        </w:rPr>
        <w:t xml:space="preserve"> 01. napjá</w:t>
      </w:r>
      <w:r w:rsidR="00F64D4D">
        <w:rPr>
          <w:rFonts w:ascii="Times New Roman" w:eastAsia="Times New Roman" w:hAnsi="Times New Roman"/>
          <w:lang w:eastAsia="zh-CN"/>
        </w:rPr>
        <w:t>n</w:t>
      </w:r>
      <w:r w:rsidRPr="00397A7C">
        <w:rPr>
          <w:rFonts w:ascii="Times New Roman" w:eastAsia="Times New Roman" w:hAnsi="Times New Roman"/>
          <w:lang w:eastAsia="zh-CN"/>
        </w:rPr>
        <w:t xml:space="preserve"> lép hatályba</w:t>
      </w:r>
      <w:r w:rsidR="00F64D4D">
        <w:rPr>
          <w:rFonts w:ascii="Times New Roman" w:eastAsia="Times New Roman" w:hAnsi="Times New Roman"/>
          <w:lang w:eastAsia="zh-CN"/>
        </w:rPr>
        <w:t xml:space="preserve"> és a hatálybalépéstől számított </w:t>
      </w:r>
      <w:r w:rsidR="0015289D">
        <w:rPr>
          <w:rFonts w:ascii="Times New Roman" w:eastAsia="Times New Roman" w:hAnsi="Times New Roman"/>
          <w:b/>
          <w:bCs/>
          <w:lang w:eastAsia="zh-CN"/>
        </w:rPr>
        <w:t>12</w:t>
      </w:r>
      <w:r w:rsidR="00F64D4D" w:rsidRPr="00F64D4D">
        <w:rPr>
          <w:rFonts w:ascii="Times New Roman" w:eastAsia="Times New Roman" w:hAnsi="Times New Roman"/>
          <w:b/>
          <w:bCs/>
          <w:lang w:eastAsia="zh-CN"/>
        </w:rPr>
        <w:t xml:space="preserve"> hónap határozott időtartamra kötik</w:t>
      </w:r>
      <w:r w:rsidRPr="00F64D4D">
        <w:rPr>
          <w:rFonts w:ascii="Times New Roman" w:eastAsia="Times New Roman" w:hAnsi="Times New Roman"/>
          <w:b/>
          <w:bCs/>
          <w:lang w:eastAsia="zh-CN"/>
        </w:rPr>
        <w:t>.</w:t>
      </w:r>
    </w:p>
    <w:p w14:paraId="3E2DE342" w14:textId="77777777" w:rsidR="00970CC4" w:rsidRPr="00397A7C" w:rsidRDefault="00970CC4" w:rsidP="000F1B8F">
      <w:pPr>
        <w:numPr>
          <w:ilvl w:val="0"/>
          <w:numId w:val="32"/>
        </w:numPr>
        <w:suppressAutoHyphens/>
        <w:spacing w:before="120"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jelen szerződés megszűnik a határozott idő lejártával.</w:t>
      </w:r>
    </w:p>
    <w:p w14:paraId="01742888" w14:textId="14B3474B" w:rsidR="00970CC4" w:rsidRDefault="00970CC4" w:rsidP="000F1B8F">
      <w:pPr>
        <w:numPr>
          <w:ilvl w:val="0"/>
          <w:numId w:val="32"/>
        </w:numPr>
        <w:suppressAutoHyphens/>
        <w:spacing w:before="120"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Azon, a Szerződés alapján fennálló jogok és kötelezettségek, amelyeknek természetüknél fogva továbbra is fenn kell maradniuk, különös tekintettel a titoktartási kötelezettségre, kellékszavatosságra, jótállásra vonatkozó rendelkezésekre, a Szerződés megszűnését </w:t>
      </w:r>
      <w:r w:rsidRPr="00397A7C">
        <w:rPr>
          <w:rFonts w:ascii="Times New Roman" w:eastAsia="Times New Roman" w:hAnsi="Times New Roman"/>
          <w:lang w:eastAsia="ar-SA"/>
        </w:rPr>
        <w:lastRenderedPageBreak/>
        <w:t>követően is hatályban maradnak mindaddig, amíg azok időtartama egyébként le nem telik. Mindazon kötelezettségnél, amelynél ilyen határidőt sem jogszabály, sem jelen Szerződés nem határoz meg, az időbeli korlátozás nélkül fennmarad.</w:t>
      </w:r>
    </w:p>
    <w:p w14:paraId="189F57BD" w14:textId="33B039FF" w:rsidR="00F64D4D" w:rsidRPr="00397A7C" w:rsidRDefault="00F64D4D" w:rsidP="000F1B8F">
      <w:pPr>
        <w:numPr>
          <w:ilvl w:val="0"/>
          <w:numId w:val="32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A teljesítés helye: </w:t>
      </w:r>
      <w:r>
        <w:rPr>
          <w:rFonts w:ascii="Times New Roman" w:eastAsia="Calibri" w:hAnsi="Times New Roman"/>
          <w:bCs/>
        </w:rPr>
        <w:t>2600 Vác, Köztársaság út 34</w:t>
      </w:r>
      <w:r w:rsidRPr="00FC607E">
        <w:rPr>
          <w:rFonts w:ascii="Times New Roman" w:eastAsia="Calibri" w:hAnsi="Times New Roman"/>
          <w:bCs/>
        </w:rPr>
        <w:t>.</w:t>
      </w:r>
    </w:p>
    <w:p w14:paraId="33F5B944" w14:textId="049A5E5B" w:rsidR="00F64D4D" w:rsidRPr="00397A7C" w:rsidRDefault="009903C6" w:rsidP="000F1B8F">
      <w:pPr>
        <w:numPr>
          <w:ilvl w:val="0"/>
          <w:numId w:val="32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Szolgáltató</w:t>
      </w:r>
      <w:r w:rsidR="00F64D4D"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8. pontjában megnevezett kapcsolattartójával, vagy az általa írásban kijelölt más megrendelői munkavállalóval együttműködve, velük folyamatosan egyeztetve köteles teljesíteni. </w:t>
      </w:r>
    </w:p>
    <w:p w14:paraId="45714F63" w14:textId="11A635BD" w:rsidR="00F64D4D" w:rsidRPr="00F64D4D" w:rsidRDefault="00F64D4D" w:rsidP="00F64D4D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64D4D">
        <w:rPr>
          <w:rFonts w:eastAsia="Calibri"/>
          <w:b/>
          <w:color w:val="auto"/>
        </w:rPr>
        <w:t xml:space="preserve">A </w:t>
      </w:r>
      <w:r w:rsidR="009903C6">
        <w:rPr>
          <w:rFonts w:eastAsia="Calibri"/>
          <w:b/>
          <w:color w:val="auto"/>
        </w:rPr>
        <w:t>SZOLGÁLTATÓ</w:t>
      </w:r>
      <w:r w:rsidRPr="00F64D4D">
        <w:rPr>
          <w:rFonts w:eastAsia="Calibri"/>
          <w:b/>
          <w:color w:val="auto"/>
        </w:rPr>
        <w:t>I DÍJ, FIEZTÉSI FELTÉTELEK</w:t>
      </w:r>
    </w:p>
    <w:p w14:paraId="26FF7251" w14:textId="7986ED9F" w:rsidR="00F64D4D" w:rsidRPr="003303AD" w:rsidRDefault="00F64D4D" w:rsidP="003303AD">
      <w:pPr>
        <w:pStyle w:val="Listaszerbekezds"/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eastAsia="Times New Roman"/>
          <w:lang w:eastAsia="ar-SA"/>
        </w:rPr>
      </w:pPr>
      <w:r w:rsidRPr="003303AD">
        <w:rPr>
          <w:rFonts w:eastAsia="Times New Roman"/>
          <w:lang w:eastAsia="ar-SA"/>
        </w:rPr>
        <w:t xml:space="preserve">Felek akként állapodnak meg, hogy Megrendelő a jelen szerződés teljesítésért </w:t>
      </w:r>
      <w:r w:rsidR="009903C6" w:rsidRPr="003303AD">
        <w:rPr>
          <w:rFonts w:eastAsia="Times New Roman"/>
          <w:lang w:eastAsia="ar-SA"/>
        </w:rPr>
        <w:t>Szolgáltató</w:t>
      </w:r>
      <w:r w:rsidRPr="003303AD">
        <w:rPr>
          <w:rFonts w:eastAsia="Times New Roman"/>
          <w:lang w:eastAsia="ar-SA"/>
        </w:rPr>
        <w:t xml:space="preserve">i díj fizetésére köteles </w:t>
      </w:r>
      <w:r w:rsidR="009903C6" w:rsidRPr="003303AD">
        <w:rPr>
          <w:rFonts w:eastAsia="Times New Roman"/>
          <w:lang w:eastAsia="ar-SA"/>
        </w:rPr>
        <w:t>Szolgáltató</w:t>
      </w:r>
      <w:r w:rsidRPr="003303AD">
        <w:rPr>
          <w:rFonts w:eastAsia="Times New Roman"/>
          <w:lang w:eastAsia="ar-SA"/>
        </w:rPr>
        <w:t xml:space="preserve"> felé.</w:t>
      </w:r>
    </w:p>
    <w:tbl>
      <w:tblPr>
        <w:tblW w:w="8919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8"/>
        <w:gridCol w:w="3931"/>
      </w:tblGrid>
      <w:tr w:rsidR="00637B66" w:rsidRPr="00637B66" w14:paraId="3206E362" w14:textId="77777777" w:rsidTr="003303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40B8" w14:textId="77777777" w:rsidR="00637B66" w:rsidRPr="00637B66" w:rsidRDefault="00637B66" w:rsidP="00637B66">
            <w:pPr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637B66">
              <w:rPr>
                <w:rFonts w:ascii="Times New Roman" w:eastAsia="Times New Roman" w:hAnsi="Times New Roman"/>
                <w:b/>
                <w:lang w:eastAsia="hu-HU"/>
              </w:rPr>
              <w:t>Egyéb informatikai tevékenység díja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89D8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 …………………….. Ft/óra</w:t>
            </w:r>
          </w:p>
        </w:tc>
      </w:tr>
      <w:tr w:rsidR="00637B66" w:rsidRPr="00637B66" w14:paraId="50A0F848" w14:textId="77777777" w:rsidTr="003303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FE1F" w14:textId="77777777" w:rsidR="00637B66" w:rsidRPr="00637B66" w:rsidRDefault="00637B66" w:rsidP="00637B66">
            <w:pPr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637B66">
              <w:rPr>
                <w:rFonts w:ascii="Times New Roman" w:eastAsia="Times New Roman" w:hAnsi="Times New Roman"/>
                <w:b/>
                <w:lang w:eastAsia="hu-HU"/>
              </w:rPr>
              <w:t>Speciális mérnöki feladatok ellátásának óradíja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BBBC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 …………………….. Ft/óra</w:t>
            </w:r>
          </w:p>
        </w:tc>
      </w:tr>
      <w:tr w:rsidR="00637B66" w:rsidRPr="00637B66" w14:paraId="434DEF27" w14:textId="77777777" w:rsidTr="003303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CBF4" w14:textId="77777777" w:rsidR="00637B66" w:rsidRPr="00637B66" w:rsidRDefault="00637B66" w:rsidP="00637B66">
            <w:pPr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637B66">
              <w:rPr>
                <w:rFonts w:ascii="Times New Roman" w:eastAsia="Times New Roman" w:hAnsi="Times New Roman"/>
                <w:b/>
                <w:lang w:eastAsia="hu-HU"/>
              </w:rPr>
              <w:t>Munkaidőn kívüli alaptevékenység díja</w:t>
            </w:r>
          </w:p>
          <w:p w14:paraId="24DA3BC4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85CC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hétköznapokon 22:00-ig: …………………….. nettó Ft/óra</w:t>
            </w:r>
          </w:p>
          <w:p w14:paraId="4AA0DAC5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hétvégén: …………………….. nettó Ft/óra</w:t>
            </w:r>
          </w:p>
          <w:p w14:paraId="17F5947B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ünnepnapokon: …………………….. nettó Ft/óra</w:t>
            </w:r>
          </w:p>
        </w:tc>
      </w:tr>
      <w:tr w:rsidR="00637B66" w:rsidRPr="00637B66" w14:paraId="2A4D81BC" w14:textId="77777777" w:rsidTr="003303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750D" w14:textId="77777777" w:rsidR="00637B66" w:rsidRPr="00637B66" w:rsidRDefault="00637B66" w:rsidP="00637B66">
            <w:pPr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637B66">
              <w:rPr>
                <w:rFonts w:ascii="Times New Roman" w:eastAsia="Times New Roman" w:hAnsi="Times New Roman"/>
                <w:b/>
                <w:lang w:eastAsia="hu-HU"/>
              </w:rPr>
              <w:t>Munkaidőn kívüli Mérnöki feladatokat ellátó tevékenység díja: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2AF1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hétköznapokon 22:00-ig: …………………….. nettó Ft/óra</w:t>
            </w:r>
          </w:p>
          <w:p w14:paraId="2E135ABC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hétvégén: …………………….. nettó Ft/óra</w:t>
            </w:r>
          </w:p>
          <w:p w14:paraId="378CA973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ünnepnapokon: …………………….. nettó Ft/óra</w:t>
            </w:r>
          </w:p>
        </w:tc>
      </w:tr>
      <w:tr w:rsidR="00637B66" w:rsidRPr="00637B66" w14:paraId="6307D3F2" w14:textId="77777777" w:rsidTr="003303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E4C8" w14:textId="77777777" w:rsidR="00637B66" w:rsidRPr="00637B66" w:rsidRDefault="00637B66" w:rsidP="00637B66">
            <w:pPr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637B66">
              <w:rPr>
                <w:rFonts w:ascii="Times New Roman" w:eastAsia="Times New Roman" w:hAnsi="Times New Roman"/>
                <w:b/>
                <w:lang w:eastAsia="hu-HU"/>
              </w:rPr>
              <w:t>Kiszállási díj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C48B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 …………………….. Ft/alkalom</w:t>
            </w:r>
          </w:p>
        </w:tc>
      </w:tr>
      <w:tr w:rsidR="00637B66" w:rsidRPr="00637B66" w14:paraId="09CDB05A" w14:textId="77777777" w:rsidTr="003303A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E7BF" w14:textId="77777777" w:rsidR="00637B66" w:rsidRPr="00637B66" w:rsidRDefault="00637B66" w:rsidP="00637B66">
            <w:pPr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637B66">
              <w:rPr>
                <w:rFonts w:ascii="Times New Roman" w:eastAsia="Times New Roman" w:hAnsi="Times New Roman"/>
                <w:b/>
                <w:lang w:eastAsia="hu-HU"/>
              </w:rPr>
              <w:t>Informatikai üzemeltetési díj: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95564" w14:textId="77777777" w:rsidR="00637B66" w:rsidRPr="00637B66" w:rsidRDefault="00637B66" w:rsidP="00637B66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637B6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 …………………….. Ft/hónap</w:t>
            </w:r>
          </w:p>
        </w:tc>
      </w:tr>
    </w:tbl>
    <w:p w14:paraId="60D9F398" w14:textId="7FC1BF8B" w:rsidR="00F64D4D" w:rsidRPr="00397A7C" w:rsidRDefault="00F64D4D" w:rsidP="003303AD">
      <w:pPr>
        <w:pStyle w:val="Listaszerbekezds"/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eastAsia="Times New Roman"/>
          <w:lang w:eastAsia="ar-SA"/>
        </w:rPr>
      </w:pPr>
      <w:r w:rsidRPr="00397A7C">
        <w:rPr>
          <w:rFonts w:eastAsia="Times New Roman"/>
          <w:lang w:eastAsia="ar-SA"/>
        </w:rPr>
        <w:t>Felek rögzítik, hogy a fenti díj</w:t>
      </w:r>
      <w:r>
        <w:rPr>
          <w:rFonts w:eastAsia="Times New Roman"/>
          <w:lang w:eastAsia="ar-SA"/>
        </w:rPr>
        <w:t>ak</w:t>
      </w:r>
      <w:r w:rsidRPr="00397A7C">
        <w:rPr>
          <w:rFonts w:eastAsia="Times New Roman"/>
          <w:lang w:eastAsia="ar-SA"/>
        </w:rPr>
        <w:t xml:space="preserve"> átalánydíjnak minősül</w:t>
      </w:r>
      <w:r>
        <w:rPr>
          <w:rFonts w:eastAsia="Times New Roman"/>
          <w:lang w:eastAsia="ar-SA"/>
        </w:rPr>
        <w:t>nek</w:t>
      </w:r>
      <w:r w:rsidRPr="00397A7C">
        <w:rPr>
          <w:rFonts w:eastAsia="Times New Roman"/>
          <w:lang w:eastAsia="ar-SA"/>
        </w:rPr>
        <w:t xml:space="preserve">, amelyek magukban foglalják a felmerülő valamennyi díjat és költséget, mely okán a </w:t>
      </w:r>
      <w:r w:rsidR="009903C6">
        <w:rPr>
          <w:rFonts w:eastAsia="Times New Roman"/>
          <w:lang w:eastAsia="ar-SA"/>
        </w:rPr>
        <w:t>Szolgáltató</w:t>
      </w:r>
      <w:r w:rsidRPr="00397A7C">
        <w:rPr>
          <w:rFonts w:eastAsia="Times New Roman"/>
          <w:lang w:eastAsia="ar-SA"/>
        </w:rPr>
        <w:t xml:space="preserve"> a fenti díj</w:t>
      </w:r>
      <w:r>
        <w:rPr>
          <w:rFonts w:eastAsia="Times New Roman"/>
          <w:lang w:eastAsia="ar-SA"/>
        </w:rPr>
        <w:t>ak</w:t>
      </w:r>
      <w:r w:rsidRPr="00397A7C">
        <w:rPr>
          <w:rFonts w:eastAsia="Times New Roman"/>
          <w:lang w:eastAsia="ar-SA"/>
        </w:rPr>
        <w:t xml:space="preserve">on felül további díjat vagy költséget nem érvényesíthet a Megrendelővel szemben. Ezen rendelkezés vonatkozásában kivételnek tekinthetőek (tehát a Megrendelőt terheli) minden olyan egyéb fizetési kötelezettség, amelyet jogszabály a Megrendelőre telepít. Ezen fizetési </w:t>
      </w:r>
      <w:r w:rsidRPr="00397A7C">
        <w:rPr>
          <w:rFonts w:eastAsia="Times New Roman"/>
          <w:lang w:eastAsia="ar-SA"/>
        </w:rPr>
        <w:lastRenderedPageBreak/>
        <w:t xml:space="preserve">kötelezettségeket a Megrendelő a </w:t>
      </w:r>
      <w:r w:rsidR="009903C6">
        <w:rPr>
          <w:rFonts w:eastAsia="Times New Roman"/>
          <w:lang w:eastAsia="ar-SA"/>
        </w:rPr>
        <w:t>Szolgáltató</w:t>
      </w:r>
      <w:r w:rsidRPr="00397A7C">
        <w:rPr>
          <w:rFonts w:eastAsia="Times New Roman"/>
          <w:lang w:eastAsia="ar-SA"/>
        </w:rPr>
        <w:t xml:space="preserve">t tájékoztatása alapján a jogszabályi határidőknek megfelelően teljesíti. A díj nem jogszabályszerű (különösen késedelmes, nem megfelelő összegű) megfizetésének valamennyi következménye Megrendelőt terheli, ezért a </w:t>
      </w:r>
      <w:r w:rsidR="009903C6">
        <w:rPr>
          <w:rFonts w:eastAsia="Times New Roman"/>
          <w:lang w:eastAsia="ar-SA"/>
        </w:rPr>
        <w:t>Szolgáltató</w:t>
      </w:r>
      <w:r w:rsidRPr="00397A7C">
        <w:rPr>
          <w:rFonts w:eastAsia="Times New Roman"/>
          <w:lang w:eastAsia="ar-SA"/>
        </w:rPr>
        <w:t>t felelősség nem terheli.</w:t>
      </w:r>
    </w:p>
    <w:p w14:paraId="24630043" w14:textId="52C165BE" w:rsidR="00F64D4D" w:rsidRDefault="009903C6" w:rsidP="003303AD">
      <w:pPr>
        <w:pStyle w:val="Listaszerbekezds"/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Szolgáltató</w:t>
      </w:r>
      <w:r w:rsidR="00F64D4D" w:rsidRPr="00CB4081">
        <w:rPr>
          <w:rFonts w:eastAsia="Times New Roman"/>
          <w:lang w:eastAsia="ar-SA"/>
        </w:rPr>
        <w:t xml:space="preserve"> havonta jogosult számla benyújtására.</w:t>
      </w:r>
    </w:p>
    <w:p w14:paraId="7DD86E55" w14:textId="77777777" w:rsidR="00F64D4D" w:rsidRPr="00397A7C" w:rsidRDefault="00F64D4D" w:rsidP="003303AD">
      <w:pPr>
        <w:pStyle w:val="Listaszerbekezds"/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eastAsia="Times New Roman"/>
          <w:lang w:eastAsia="ar-SA"/>
        </w:rPr>
      </w:pPr>
      <w:r w:rsidRPr="00397A7C">
        <w:rPr>
          <w:rFonts w:eastAsia="Times New Roman"/>
          <w:lang w:eastAsia="ar-SA"/>
        </w:rPr>
        <w:t>A jelen szerződés, a számlázás, a kifizetés és az elszámolás pénzneme a HUF. Az ÁFA tartalmára és kifizetésének körülményeire a számla kiállításakor hatályos adójogszabályok az irányadóak.</w:t>
      </w:r>
    </w:p>
    <w:p w14:paraId="730DAD62" w14:textId="6FDB7FEE" w:rsidR="00F64D4D" w:rsidRDefault="00F64D4D" w:rsidP="003303AD">
      <w:pPr>
        <w:pStyle w:val="Listaszerbekezds"/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eastAsia="Times New Roman"/>
          <w:lang w:eastAsia="ar-SA"/>
        </w:rPr>
      </w:pPr>
      <w:r w:rsidRPr="00397A7C">
        <w:rPr>
          <w:rFonts w:eastAsia="Times New Roman"/>
          <w:lang w:eastAsia="ar-SA"/>
        </w:rPr>
        <w:t>Felek rögzítik, hogy Megrendelő előleget nem biztosít.</w:t>
      </w:r>
    </w:p>
    <w:p w14:paraId="2C9481A1" w14:textId="28DE14DF" w:rsidR="002E50F0" w:rsidRPr="00CB4081" w:rsidRDefault="002E50F0" w:rsidP="003303AD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2E50F0">
        <w:rPr>
          <w:rFonts w:ascii="Times New Roman" w:eastAsia="Times New Roman" w:hAnsi="Times New Roman"/>
          <w:lang w:eastAsia="ar-SA"/>
        </w:rPr>
        <w:t xml:space="preserve">A Szerződés </w:t>
      </w:r>
      <w:r>
        <w:rPr>
          <w:rFonts w:ascii="Times New Roman" w:eastAsia="Times New Roman" w:hAnsi="Times New Roman"/>
          <w:lang w:eastAsia="ar-SA"/>
        </w:rPr>
        <w:t>II</w:t>
      </w:r>
      <w:r w:rsidRPr="002E50F0">
        <w:rPr>
          <w:rFonts w:ascii="Times New Roman" w:eastAsia="Times New Roman" w:hAnsi="Times New Roman"/>
          <w:lang w:eastAsia="ar-SA"/>
        </w:rPr>
        <w:t xml:space="preserve">. pontja szerint ellátott Feladatok ellátását a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2E50F0">
        <w:rPr>
          <w:rFonts w:ascii="Times New Roman" w:eastAsia="Times New Roman" w:hAnsi="Times New Roman"/>
          <w:lang w:eastAsia="ar-SA"/>
        </w:rPr>
        <w:t xml:space="preserve"> a teljesítéssel érintett hónap utolsó napjával összesíti és az összesítőt elektronikus formában (a továbbiakban: </w:t>
      </w:r>
      <w:r w:rsidRPr="002E50F0">
        <w:rPr>
          <w:rFonts w:ascii="Times New Roman" w:eastAsia="Times New Roman" w:hAnsi="Times New Roman"/>
          <w:b/>
          <w:bCs/>
          <w:i/>
          <w:iCs/>
          <w:lang w:eastAsia="ar-SA"/>
        </w:rPr>
        <w:t>Összesítő</w:t>
      </w:r>
      <w:r w:rsidRPr="002E50F0">
        <w:rPr>
          <w:rFonts w:ascii="Times New Roman" w:eastAsia="Times New Roman" w:hAnsi="Times New Roman"/>
          <w:lang w:eastAsia="ar-SA"/>
        </w:rPr>
        <w:t xml:space="preserve">) Megrendelő részére megküldi Megrendelő lent megjelölt kapcsolattartója </w:t>
      </w:r>
      <w:r>
        <w:rPr>
          <w:rFonts w:ascii="Times New Roman" w:eastAsia="Times New Roman" w:hAnsi="Times New Roman"/>
          <w:lang w:eastAsia="ar-SA"/>
        </w:rPr>
        <w:t>részére</w:t>
      </w:r>
      <w:r w:rsidRPr="002E50F0">
        <w:rPr>
          <w:rFonts w:ascii="Times New Roman" w:eastAsia="Times New Roman" w:hAnsi="Times New Roman"/>
          <w:lang w:eastAsia="ar-SA"/>
        </w:rPr>
        <w:t xml:space="preserve">. Az Összesítő megküldésével a Szerződés teljesítése a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2E50F0">
        <w:rPr>
          <w:rFonts w:ascii="Times New Roman" w:eastAsia="Times New Roman" w:hAnsi="Times New Roman"/>
          <w:lang w:eastAsia="ar-SA"/>
        </w:rPr>
        <w:t xml:space="preserve"> által az érintett hónapra vonatkozóan megvalósul.</w:t>
      </w:r>
    </w:p>
    <w:p w14:paraId="0CFE7161" w14:textId="691DA352" w:rsidR="00C938A5" w:rsidRDefault="00C938A5" w:rsidP="003303AD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F7125E">
        <w:rPr>
          <w:rFonts w:ascii="Times New Roman" w:eastAsia="Times New Roman" w:hAnsi="Times New Roman"/>
          <w:lang w:eastAsia="ar-SA"/>
        </w:rPr>
        <w:t xml:space="preserve">A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F7125E">
        <w:rPr>
          <w:rFonts w:ascii="Times New Roman" w:eastAsia="Times New Roman" w:hAnsi="Times New Roman"/>
          <w:lang w:eastAsia="ar-SA"/>
        </w:rPr>
        <w:t xml:space="preserve"> az elvégzett feladatokról feladat- és időnyilvántartást is vezet. Felek rögzítik, hogy a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F7125E">
        <w:rPr>
          <w:rFonts w:ascii="Times New Roman" w:eastAsia="Times New Roman" w:hAnsi="Times New Roman"/>
          <w:lang w:eastAsia="ar-SA"/>
        </w:rPr>
        <w:t xml:space="preserve"> </w:t>
      </w:r>
      <w:r w:rsidR="00A86C01">
        <w:rPr>
          <w:rFonts w:ascii="Times New Roman" w:eastAsia="Times New Roman" w:hAnsi="Times New Roman"/>
          <w:lang w:eastAsia="ar-SA"/>
        </w:rPr>
        <w:t>az 1. számú mellékletben szereplő Üzemeltetési órakeret</w:t>
      </w:r>
      <w:r w:rsidRPr="00F7125E">
        <w:rPr>
          <w:rFonts w:ascii="Times New Roman" w:eastAsia="Times New Roman" w:hAnsi="Times New Roman"/>
          <w:lang w:eastAsia="ar-SA"/>
        </w:rPr>
        <w:t xml:space="preserve"> és kiszállási keretszám vagy munkaidőn kívül végzett tevékenység esetén óradíjak szerint jogosult a túlmunkát kiszámlázni (havi elszámolással) a hivatkozott kiszállásokat és túlmunkát is tartalmazó Összesítő jóváhagyása és a Teljesítésigazolás Megrendelő </w:t>
      </w:r>
      <w:r w:rsidR="00A86C01">
        <w:rPr>
          <w:rFonts w:ascii="Times New Roman" w:eastAsia="Times New Roman" w:hAnsi="Times New Roman"/>
          <w:lang w:eastAsia="ar-SA"/>
        </w:rPr>
        <w:t>aláírt</w:t>
      </w:r>
      <w:r w:rsidRPr="00F7125E">
        <w:rPr>
          <w:rFonts w:ascii="Times New Roman" w:eastAsia="Times New Roman" w:hAnsi="Times New Roman"/>
          <w:lang w:eastAsia="ar-SA"/>
        </w:rPr>
        <w:t xml:space="preserve"> történő kiállítása esetén.</w:t>
      </w:r>
    </w:p>
    <w:p w14:paraId="17764765" w14:textId="7A32A6CA" w:rsidR="00C938A5" w:rsidRPr="00C938A5" w:rsidRDefault="00C938A5" w:rsidP="003303AD">
      <w:pPr>
        <w:numPr>
          <w:ilvl w:val="0"/>
          <w:numId w:val="33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eastAsia="Times New Roman" w:hAnsi="Times New Roman"/>
          <w:lang w:eastAsia="ar-SA"/>
        </w:rPr>
        <w:t xml:space="preserve">A számla kiállításának (befogadásának) feltétele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397A7C">
        <w:rPr>
          <w:rFonts w:ascii="Times New Roman" w:eastAsia="Times New Roman" w:hAnsi="Times New Roman"/>
          <w:lang w:eastAsia="ar-SA"/>
        </w:rPr>
        <w:t xml:space="preserve"> által kiállított, Megrendelő által igazolt teljesítésigazolás</w:t>
      </w:r>
      <w:r>
        <w:rPr>
          <w:rFonts w:ascii="Times New Roman" w:eastAsia="Times New Roman" w:hAnsi="Times New Roman"/>
          <w:lang w:eastAsia="ar-SA"/>
        </w:rPr>
        <w:t xml:space="preserve">, valamint </w:t>
      </w:r>
      <w:r w:rsidR="002E50F0">
        <w:rPr>
          <w:rFonts w:ascii="Times New Roman" w:eastAsia="Times New Roman" w:hAnsi="Times New Roman"/>
          <w:lang w:eastAsia="ar-SA"/>
        </w:rPr>
        <w:t>az</w:t>
      </w:r>
      <w:r w:rsidR="00B64ABB">
        <w:rPr>
          <w:rFonts w:ascii="Times New Roman" w:eastAsia="Times New Roman" w:hAnsi="Times New Roman"/>
          <w:lang w:eastAsia="ar-SA"/>
        </w:rPr>
        <w:t xml:space="preserve"> elfogadott</w:t>
      </w:r>
      <w:r w:rsidR="002E50F0">
        <w:rPr>
          <w:rFonts w:ascii="Times New Roman" w:eastAsia="Times New Roman" w:hAnsi="Times New Roman"/>
          <w:lang w:eastAsia="ar-SA"/>
        </w:rPr>
        <w:t xml:space="preserve"> Összesítő</w:t>
      </w:r>
      <w:r w:rsidRPr="00397A7C">
        <w:rPr>
          <w:rFonts w:ascii="Times New Roman" w:eastAsia="Times New Roman" w:hAnsi="Times New Roman"/>
          <w:lang w:eastAsia="ar-SA"/>
        </w:rPr>
        <w:t xml:space="preserve"> csatolása. Megrendelő a teljesítés elismeréséről (teljesítésigazolás)</w:t>
      </w:r>
      <w:r w:rsidR="00B64ABB">
        <w:rPr>
          <w:rFonts w:ascii="Times New Roman" w:eastAsia="Times New Roman" w:hAnsi="Times New Roman"/>
          <w:lang w:eastAsia="ar-SA"/>
        </w:rPr>
        <w:t>, valamint az Összesítő elfogadásáról</w:t>
      </w:r>
      <w:r w:rsidRPr="00397A7C">
        <w:rPr>
          <w:rFonts w:ascii="Times New Roman" w:eastAsia="Times New Roman" w:hAnsi="Times New Roman"/>
          <w:lang w:eastAsia="ar-SA"/>
        </w:rPr>
        <w:t>, vagy az elismerés</w:t>
      </w:r>
      <w:r w:rsidR="00B64ABB">
        <w:rPr>
          <w:rFonts w:ascii="Times New Roman" w:eastAsia="Times New Roman" w:hAnsi="Times New Roman"/>
          <w:lang w:eastAsia="ar-SA"/>
        </w:rPr>
        <w:t>, elfogadás</w:t>
      </w:r>
      <w:r w:rsidRPr="00397A7C">
        <w:rPr>
          <w:rFonts w:ascii="Times New Roman" w:eastAsia="Times New Roman" w:hAnsi="Times New Roman"/>
          <w:lang w:eastAsia="ar-SA"/>
        </w:rPr>
        <w:t xml:space="preserve"> megtagadásáról legkésőbb a teljesítésétől számított </w:t>
      </w:r>
      <w:r w:rsidRPr="00165512">
        <w:rPr>
          <w:rFonts w:ascii="Times New Roman" w:eastAsia="Times New Roman" w:hAnsi="Times New Roman"/>
          <w:lang w:eastAsia="ar-SA"/>
        </w:rPr>
        <w:t>5 napon belül</w:t>
      </w:r>
      <w:r w:rsidRPr="00397A7C">
        <w:rPr>
          <w:rFonts w:ascii="Times New Roman" w:eastAsia="Times New Roman" w:hAnsi="Times New Roman"/>
          <w:lang w:eastAsia="ar-SA"/>
        </w:rPr>
        <w:t xml:space="preserve"> írásban nyilatkozik.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397A7C">
        <w:rPr>
          <w:rFonts w:ascii="Times New Roman" w:eastAsia="Times New Roman" w:hAnsi="Times New Roman"/>
          <w:lang w:eastAsia="ar-SA"/>
        </w:rPr>
        <w:t xml:space="preserve"> kizárólag akkor nyújthatja be számláját, </w:t>
      </w:r>
      <w:r w:rsidRPr="00146F02">
        <w:rPr>
          <w:rFonts w:ascii="Times New Roman" w:eastAsia="Times New Roman" w:hAnsi="Times New Roman"/>
          <w:lang w:eastAsia="ar-SA"/>
        </w:rPr>
        <w:t>amennyiben Megrendelő a szerződésszerű teljesítését teljesítésigazolással elismerte.</w:t>
      </w:r>
    </w:p>
    <w:p w14:paraId="1D1442E8" w14:textId="13CB1181" w:rsidR="00C938A5" w:rsidRPr="00C938A5" w:rsidRDefault="00C938A5" w:rsidP="003303AD">
      <w:pPr>
        <w:numPr>
          <w:ilvl w:val="0"/>
          <w:numId w:val="33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</w:pPr>
      <w:r w:rsidRPr="00C938A5">
        <w:rPr>
          <w:rFonts w:ascii="Times New Roman" w:eastAsia="Calibri" w:hAnsi="Times New Roman"/>
        </w:rPr>
        <w:t xml:space="preserve">Amennyiben a Megrendelő a teljesítésigazolás aláírásával késedelembe esik </w:t>
      </w:r>
      <w:r w:rsidR="009903C6">
        <w:rPr>
          <w:rFonts w:ascii="Times New Roman" w:eastAsia="Calibri" w:hAnsi="Times New Roman"/>
        </w:rPr>
        <w:t>Szolgáltató</w:t>
      </w:r>
      <w:r w:rsidRPr="00C938A5">
        <w:rPr>
          <w:rFonts w:ascii="Times New Roman" w:eastAsia="Calibri" w:hAnsi="Times New Roman"/>
        </w:rPr>
        <w:t xml:space="preserve"> akkor is jogosult a számlát kiállítani, ha a Szerződés teljesítését követő 8 napon belül Megrendelő a teljesítéssel szemben kifogással nem él</w:t>
      </w:r>
      <w:r w:rsidR="0036461E">
        <w:rPr>
          <w:rFonts w:ascii="Times New Roman" w:eastAsia="Calibri" w:hAnsi="Times New Roman"/>
        </w:rPr>
        <w:t>,</w:t>
      </w:r>
      <w:r w:rsidRPr="00C938A5">
        <w:rPr>
          <w:rFonts w:ascii="Times New Roman" w:eastAsia="Calibri" w:hAnsi="Times New Roman"/>
        </w:rPr>
        <w:t xml:space="preserve"> tekintettel arra, hogy ebben az esetben a Felek a Szerződést, szerződésszerűen telkesítettnek tekintik.</w:t>
      </w:r>
    </w:p>
    <w:p w14:paraId="2D578730" w14:textId="4DF0883B" w:rsidR="00C938A5" w:rsidRPr="00C938A5" w:rsidRDefault="00C938A5" w:rsidP="003303AD">
      <w:pPr>
        <w:numPr>
          <w:ilvl w:val="0"/>
          <w:numId w:val="33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rFonts w:ascii="Times New Roman" w:eastAsia="Calibri" w:hAnsi="Times New Roman"/>
        </w:rPr>
      </w:pPr>
      <w:r w:rsidRPr="00C938A5">
        <w:rPr>
          <w:rFonts w:ascii="Times New Roman" w:eastAsia="Calibri" w:hAnsi="Times New Roman"/>
        </w:rPr>
        <w:t xml:space="preserve">Felek rögzítik, hogy a szerződésszerű teljesítés igazolására </w:t>
      </w:r>
      <w:r w:rsidR="00BD3B45" w:rsidRPr="00185491">
        <w:rPr>
          <w:rFonts w:ascii="Times New Roman" w:eastAsia="Calibri" w:hAnsi="Times New Roman"/>
          <w:b/>
          <w:bCs/>
        </w:rPr>
        <w:t>a mindenkori gazdasági vezető</w:t>
      </w:r>
      <w:r w:rsidR="00BD3B45" w:rsidRPr="00C938A5">
        <w:rPr>
          <w:rFonts w:ascii="Times New Roman" w:eastAsia="Calibri" w:hAnsi="Times New Roman"/>
        </w:rPr>
        <w:t xml:space="preserve"> </w:t>
      </w:r>
      <w:r w:rsidRPr="00C938A5">
        <w:rPr>
          <w:rFonts w:ascii="Times New Roman" w:eastAsia="Calibri" w:hAnsi="Times New Roman"/>
        </w:rPr>
        <w:t>jogosult.</w:t>
      </w:r>
    </w:p>
    <w:p w14:paraId="1193199F" w14:textId="77777777" w:rsidR="00F64D4D" w:rsidRPr="00146F02" w:rsidRDefault="00F64D4D" w:rsidP="003303AD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146F02">
        <w:rPr>
          <w:rFonts w:ascii="Times New Roman" w:eastAsia="Times New Roman" w:hAnsi="Times New Roman"/>
          <w:lang w:eastAsia="ar-SA"/>
        </w:rPr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534A9D6F" w14:textId="00AE856B" w:rsidR="00F64D4D" w:rsidRPr="005C0CED" w:rsidRDefault="00F64D4D" w:rsidP="003303AD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5C0CED">
        <w:rPr>
          <w:rFonts w:ascii="Times New Roman" w:eastAsia="Times New Roman" w:hAnsi="Times New Roman"/>
          <w:lang w:eastAsia="ar-SA"/>
        </w:rPr>
        <w:t xml:space="preserve">Megrendelő a teljesítésigazolással igazolt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5C0CED">
        <w:rPr>
          <w:rFonts w:ascii="Times New Roman" w:eastAsia="Times New Roman" w:hAnsi="Times New Roman"/>
          <w:lang w:eastAsia="ar-SA"/>
        </w:rPr>
        <w:t>i díjat a Ptk. 6:130. § (1)</w:t>
      </w:r>
      <w:r w:rsidR="00BD3B45">
        <w:rPr>
          <w:rFonts w:ascii="Times New Roman" w:eastAsia="Times New Roman" w:hAnsi="Times New Roman"/>
          <w:lang w:eastAsia="ar-SA"/>
        </w:rPr>
        <w:t xml:space="preserve"> – (2)</w:t>
      </w:r>
      <w:r w:rsidRPr="005C0CED">
        <w:rPr>
          <w:rFonts w:ascii="Times New Roman" w:eastAsia="Times New Roman" w:hAnsi="Times New Roman"/>
          <w:lang w:eastAsia="ar-SA"/>
        </w:rPr>
        <w:t xml:space="preserve"> bekezdése szerint a számla kiállításától számított </w:t>
      </w:r>
      <w:r w:rsidR="00BD3B45">
        <w:rPr>
          <w:rFonts w:ascii="Times New Roman" w:eastAsia="Times New Roman" w:hAnsi="Times New Roman"/>
          <w:lang w:eastAsia="ar-SA"/>
        </w:rPr>
        <w:t>30</w:t>
      </w:r>
      <w:r w:rsidRPr="00165512">
        <w:rPr>
          <w:rFonts w:ascii="Times New Roman" w:eastAsia="Times New Roman" w:hAnsi="Times New Roman"/>
          <w:lang w:eastAsia="ar-SA"/>
        </w:rPr>
        <w:t xml:space="preserve"> napon belül</w:t>
      </w:r>
      <w:r w:rsidRPr="005C0CED">
        <w:rPr>
          <w:rFonts w:ascii="Times New Roman" w:eastAsia="Times New Roman" w:hAnsi="Times New Roman"/>
          <w:lang w:eastAsia="ar-SA"/>
        </w:rPr>
        <w:t xml:space="preserve"> átutalással egyenlíti ki </w:t>
      </w:r>
      <w:r w:rsidRPr="005C0CED">
        <w:rPr>
          <w:rFonts w:ascii="Times New Roman" w:eastAsia="Times New Roman" w:hAnsi="Times New Roman"/>
          <w:lang w:eastAsia="ar-SA"/>
        </w:rPr>
        <w:lastRenderedPageBreak/>
        <w:t xml:space="preserve">Megrendelő </w:t>
      </w:r>
      <w:r>
        <w:rPr>
          <w:rFonts w:ascii="Times New Roman" w:eastAsia="Times New Roman" w:hAnsi="Times New Roman"/>
          <w:lang w:eastAsia="ar-SA"/>
        </w:rPr>
        <w:t xml:space="preserve">_______ </w:t>
      </w:r>
      <w:r w:rsidRPr="005C0CED">
        <w:rPr>
          <w:rFonts w:ascii="Times New Roman" w:eastAsia="Times New Roman" w:hAnsi="Times New Roman"/>
          <w:lang w:eastAsia="ar-SA"/>
        </w:rPr>
        <w:t>Bank Nyrt.</w:t>
      </w:r>
      <w:r>
        <w:rPr>
          <w:rFonts w:ascii="Times New Roman" w:eastAsia="Times New Roman" w:hAnsi="Times New Roman"/>
          <w:lang w:eastAsia="ar-SA"/>
        </w:rPr>
        <w:t>/Zrt.</w:t>
      </w:r>
      <w:r w:rsidRPr="005C0CED">
        <w:rPr>
          <w:rFonts w:ascii="Times New Roman" w:eastAsia="Times New Roman" w:hAnsi="Times New Roman"/>
          <w:lang w:eastAsia="ar-SA"/>
        </w:rPr>
        <w:t xml:space="preserve">-nél vezetett </w:t>
      </w:r>
      <w:r>
        <w:rPr>
          <w:rFonts w:ascii="Times New Roman" w:eastAsia="Times New Roman" w:hAnsi="Times New Roman"/>
          <w:lang w:eastAsia="ar-SA"/>
        </w:rPr>
        <w:t>__________- ___________ ____________</w:t>
      </w:r>
      <w:r w:rsidRPr="005C0CED">
        <w:rPr>
          <w:rFonts w:ascii="Times New Roman" w:eastAsia="Times New Roman" w:hAnsi="Times New Roman"/>
          <w:lang w:eastAsia="ar-SA"/>
        </w:rPr>
        <w:t xml:space="preserve"> számú bankszámlájára.</w:t>
      </w:r>
    </w:p>
    <w:p w14:paraId="70869FC3" w14:textId="77777777" w:rsidR="00F64D4D" w:rsidRPr="00146F02" w:rsidRDefault="00F64D4D" w:rsidP="003303AD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146F02">
        <w:rPr>
          <w:rFonts w:ascii="Times New Roman" w:eastAsia="Times New Roman" w:hAnsi="Times New Roman"/>
          <w:lang w:eastAsia="ar-SA"/>
        </w:rPr>
        <w:t>A bankszámlák közötti elszámolás útján teljesített fizetést akkor kell megtörténtnek tekinteni, amikor a pénzintézet a fizetésre kötelezett bankszámláját megterheli.</w:t>
      </w:r>
    </w:p>
    <w:p w14:paraId="77ABE004" w14:textId="5A764E01" w:rsidR="00F64D4D" w:rsidRDefault="00F64D4D" w:rsidP="003303AD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146F02">
        <w:rPr>
          <w:rFonts w:ascii="Times New Roman" w:eastAsia="Times New Roman" w:hAnsi="Times New Roman"/>
          <w:lang w:eastAsia="ar-SA"/>
        </w:rPr>
        <w:t xml:space="preserve">Késedelmes fizetés esetén Megrendelő a Ptk. 6:155. § (1) bekezdése szerint meghatározott mértékű késedelmi kamatot és 2016. évi IX. törvény szerinti behajtási költségátalányt fizet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146F02">
        <w:rPr>
          <w:rFonts w:ascii="Times New Roman" w:eastAsia="Times New Roman" w:hAnsi="Times New Roman"/>
          <w:lang w:eastAsia="ar-SA"/>
        </w:rPr>
        <w:t>nak.</w:t>
      </w:r>
    </w:p>
    <w:p w14:paraId="47D2932E" w14:textId="77777777" w:rsidR="0036461E" w:rsidRPr="0036461E" w:rsidRDefault="0036461E" w:rsidP="003303AD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6461E">
        <w:rPr>
          <w:rFonts w:ascii="Times New Roman" w:eastAsia="Times New Roman" w:hAnsi="Times New Roman"/>
          <w:lang w:eastAsia="ar-SA"/>
        </w:rPr>
        <w:t>Felek rögzítik, hogy a kiállításra kerülő számla mellékletét képezi:</w:t>
      </w:r>
    </w:p>
    <w:p w14:paraId="74652DA4" w14:textId="77777777" w:rsidR="0036461E" w:rsidRPr="00573134" w:rsidRDefault="0036461E" w:rsidP="0036461E">
      <w:pPr>
        <w:pStyle w:val="Listaszerbekezds"/>
        <w:numPr>
          <w:ilvl w:val="0"/>
          <w:numId w:val="15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ind w:left="1434" w:hanging="357"/>
        <w:jc w:val="both"/>
      </w:pPr>
      <w:r w:rsidRPr="00573134">
        <w:t>mindkét fél részéről aláírt, részletes teljesítés igazolás</w:t>
      </w:r>
    </w:p>
    <w:p w14:paraId="6894D5ED" w14:textId="77777777" w:rsidR="0036461E" w:rsidRPr="00573134" w:rsidRDefault="0036461E" w:rsidP="0036461E">
      <w:pPr>
        <w:pStyle w:val="Listaszerbekezds"/>
        <w:numPr>
          <w:ilvl w:val="0"/>
          <w:numId w:val="15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jc w:val="both"/>
      </w:pPr>
      <w:r w:rsidRPr="00573134">
        <w:t>megrendel</w:t>
      </w:r>
      <w:r>
        <w:t>ő</w:t>
      </w:r>
      <w:r w:rsidRPr="00573134">
        <w:t xml:space="preserve"> lap/email</w:t>
      </w:r>
    </w:p>
    <w:p w14:paraId="30DFCDEC" w14:textId="6DED930F" w:rsidR="0036461E" w:rsidRPr="0036461E" w:rsidRDefault="0036461E" w:rsidP="003303AD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6461E">
        <w:rPr>
          <w:rFonts w:ascii="Times New Roman" w:eastAsia="Times New Roman" w:hAnsi="Times New Roman"/>
          <w:lang w:eastAsia="ar-SA"/>
        </w:rPr>
        <w:t xml:space="preserve">A számla kötelező tartalmi eleme a Szerződés iktatószáma.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36461E">
        <w:rPr>
          <w:rFonts w:ascii="Times New Roman" w:eastAsia="Times New Roman" w:hAnsi="Times New Roman"/>
          <w:lang w:eastAsia="ar-SA"/>
        </w:rPr>
        <w:t xml:space="preserve"> tudomásul veszi, hogy amennyiben a számla nem tartalmazza a szerződés iktatószámát, abban az esetben Megrendelő nem köteles kiegyenlíteni a számát.</w:t>
      </w:r>
    </w:p>
    <w:p w14:paraId="7C60F522" w14:textId="77777777" w:rsidR="0036461E" w:rsidRPr="0036461E" w:rsidRDefault="0036461E" w:rsidP="0036461E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6461E">
        <w:rPr>
          <w:rFonts w:eastAsia="Calibri"/>
          <w:b/>
          <w:color w:val="auto"/>
        </w:rPr>
        <w:t>A SZERZŐDÉS MEGERŐSÍTÉSE</w:t>
      </w:r>
    </w:p>
    <w:p w14:paraId="2EA90AF2" w14:textId="13B4B674" w:rsidR="0036461E" w:rsidRPr="00417E04" w:rsidRDefault="0036461E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Amennyiben az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olyan okból, amelyért felelős, megszegi a Szerződést, a Ptk. 6:186. § (1) bekezdése alapján késedelmi kötbér fizetésére köteles az alábbi pontok szerint.</w:t>
      </w:r>
      <w:r w:rsidR="00D24C6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D24C6A" w:rsidRPr="00417E04">
        <w:rPr>
          <w:rFonts w:ascii="Times New Roman" w:eastAsia="Calibri" w:hAnsi="Times New Roman"/>
          <w:color w:val="000000"/>
          <w:kern w:val="1"/>
          <w:lang w:eastAsia="zh-CN"/>
        </w:rPr>
        <w:t>Ez alól kivételt képeznek a VII.1</w:t>
      </w:r>
      <w:r w:rsidR="00D916C5">
        <w:rPr>
          <w:rFonts w:ascii="Times New Roman" w:eastAsia="Calibri" w:hAnsi="Times New Roman"/>
          <w:color w:val="000000"/>
          <w:kern w:val="1"/>
          <w:lang w:eastAsia="zh-CN"/>
        </w:rPr>
        <w:t>1.) pontban</w:t>
      </w:r>
      <w:r w:rsidR="00D24C6A" w:rsidRPr="00417E04">
        <w:rPr>
          <w:rFonts w:ascii="Times New Roman" w:eastAsia="Calibri" w:hAnsi="Times New Roman"/>
          <w:color w:val="000000"/>
          <w:kern w:val="1"/>
          <w:lang w:eastAsia="zh-CN"/>
        </w:rPr>
        <w:t xml:space="preserve"> rögzített esetek.</w:t>
      </w:r>
    </w:p>
    <w:p w14:paraId="2615A77A" w14:textId="1C42859D" w:rsidR="0036461E" w:rsidRDefault="0036461E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b/>
          <w:bCs/>
          <w:color w:val="000000"/>
          <w:kern w:val="1"/>
          <w:u w:val="single"/>
          <w:lang w:eastAsia="zh-CN"/>
        </w:rPr>
        <w:t xml:space="preserve">Késedelmi kötbér: 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Felek megállapodnak abban, hogy a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amennyiben </w:t>
      </w:r>
      <w:r w:rsidR="004621D4">
        <w:rPr>
          <w:rFonts w:ascii="Times New Roman" w:eastAsia="Calibri" w:hAnsi="Times New Roman"/>
          <w:color w:val="000000"/>
          <w:kern w:val="1"/>
          <w:lang w:eastAsia="zh-CN"/>
        </w:rPr>
        <w:t xml:space="preserve">írásban bejelentett </w:t>
      </w:r>
      <w:r w:rsidR="00D24C6A">
        <w:rPr>
          <w:rFonts w:ascii="Times New Roman" w:eastAsia="Calibri" w:hAnsi="Times New Roman"/>
          <w:color w:val="000000"/>
          <w:kern w:val="1"/>
          <w:lang w:eastAsia="zh-CN"/>
        </w:rPr>
        <w:t xml:space="preserve">kritikus probléma esetén 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olyan okból, amiért felelős (Ptk. 6:186. §)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a 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teljesítéssel </w:t>
      </w:r>
      <w:r w:rsidR="00456522">
        <w:rPr>
          <w:rFonts w:ascii="Times New Roman" w:eastAsia="Calibri" w:hAnsi="Times New Roman"/>
          <w:color w:val="000000"/>
          <w:kern w:val="1"/>
          <w:lang w:eastAsia="zh-CN"/>
        </w:rPr>
        <w:t xml:space="preserve">jelentős 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késedelembe esik, kötbér megfizetésére köteles.</w:t>
      </w:r>
    </w:p>
    <w:p w14:paraId="37BB07AC" w14:textId="5F765094" w:rsidR="00D24C6A" w:rsidRDefault="00D24C6A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Késedelmi kötbér fizetésére a kötelezhető a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="00873480">
        <w:rPr>
          <w:rFonts w:ascii="Times New Roman" w:eastAsia="Calibri" w:hAnsi="Times New Roman"/>
          <w:color w:val="000000"/>
          <w:kern w:val="1"/>
          <w:lang w:eastAsia="zh-CN"/>
        </w:rPr>
        <w:t xml:space="preserve">, amennyiben </w:t>
      </w:r>
      <w:r w:rsidR="004621D4">
        <w:rPr>
          <w:rFonts w:ascii="Times New Roman" w:eastAsia="Calibri" w:hAnsi="Times New Roman"/>
          <w:color w:val="000000"/>
          <w:kern w:val="1"/>
          <w:lang w:eastAsia="zh-CN"/>
        </w:rPr>
        <w:t xml:space="preserve">írásban </w:t>
      </w:r>
      <w:r w:rsidR="00ED0194">
        <w:rPr>
          <w:rFonts w:ascii="Times New Roman" w:eastAsia="Calibri" w:hAnsi="Times New Roman"/>
          <w:color w:val="000000"/>
          <w:kern w:val="1"/>
          <w:lang w:eastAsia="zh-CN"/>
        </w:rPr>
        <w:t xml:space="preserve">az erre a célra működtetett </w:t>
      </w:r>
      <w:r w:rsidR="00FD3C18">
        <w:rPr>
          <w:rFonts w:ascii="Times New Roman" w:eastAsia="Calibri" w:hAnsi="Times New Roman"/>
          <w:color w:val="000000"/>
          <w:kern w:val="1"/>
          <w:lang w:eastAsia="zh-CN"/>
        </w:rPr>
        <w:t xml:space="preserve">(LINK) </w:t>
      </w:r>
      <w:r w:rsidR="00ED0194">
        <w:rPr>
          <w:rFonts w:ascii="Times New Roman" w:eastAsia="Calibri" w:hAnsi="Times New Roman"/>
          <w:color w:val="000000"/>
          <w:kern w:val="1"/>
          <w:lang w:eastAsia="zh-CN"/>
        </w:rPr>
        <w:t xml:space="preserve">hibabejelentő portálon </w:t>
      </w:r>
      <w:r w:rsidR="004621D4">
        <w:rPr>
          <w:rFonts w:ascii="Times New Roman" w:eastAsia="Calibri" w:hAnsi="Times New Roman"/>
          <w:color w:val="000000"/>
          <w:kern w:val="1"/>
          <w:lang w:eastAsia="zh-CN"/>
        </w:rPr>
        <w:t xml:space="preserve">bejelentett kritikus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szerver </w:t>
      </w:r>
      <w:r w:rsidR="004621D4">
        <w:rPr>
          <w:rFonts w:ascii="Times New Roman" w:eastAsia="Calibri" w:hAnsi="Times New Roman"/>
          <w:color w:val="000000"/>
          <w:kern w:val="1"/>
          <w:lang w:eastAsia="zh-CN"/>
        </w:rPr>
        <w:t xml:space="preserve">vagy munkaállomás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hiba esetén a hiba elhárítás megkezdése meghaladja </w:t>
      </w:r>
      <w:r w:rsidR="006A0A48">
        <w:rPr>
          <w:rFonts w:ascii="Times New Roman" w:eastAsia="Calibri" w:hAnsi="Times New Roman"/>
          <w:color w:val="000000"/>
          <w:kern w:val="1"/>
          <w:lang w:eastAsia="zh-CN"/>
        </w:rPr>
        <w:t xml:space="preserve">az 1 </w:t>
      </w:r>
      <w:r w:rsidR="001B47DA"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="006A0A48">
        <w:rPr>
          <w:rFonts w:ascii="Times New Roman" w:eastAsia="Calibri" w:hAnsi="Times New Roman"/>
          <w:color w:val="000000"/>
          <w:kern w:val="1"/>
          <w:lang w:eastAsia="zh-CN"/>
        </w:rPr>
        <w:t>napot</w:t>
      </w:r>
      <w:r w:rsidR="00873480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27C6CAB0" w14:textId="0E01896C" w:rsidR="0036461E" w:rsidRPr="00397A7C" w:rsidRDefault="0036461E" w:rsidP="00751671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1 %/ minden megkezdett </w:t>
      </w:r>
      <w:r w:rsidR="000069DA"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nap</w:t>
      </w:r>
      <w:r w:rsidR="000069DA">
        <w:rPr>
          <w:rFonts w:ascii="Times New Roman" w:eastAsia="Calibri" w:hAnsi="Times New Roman"/>
          <w:color w:val="000000"/>
          <w:kern w:val="1"/>
          <w:lang w:eastAsia="zh-CN"/>
        </w:rPr>
        <w:t>ra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, de legfeljebb </w:t>
      </w:r>
      <w:r w:rsidR="00456522">
        <w:rPr>
          <w:rFonts w:ascii="Times New Roman" w:eastAsia="Calibri" w:hAnsi="Times New Roman"/>
          <w:color w:val="000000"/>
          <w:kern w:val="1"/>
          <w:lang w:eastAsia="zh-CN"/>
        </w:rPr>
        <w:t>1</w:t>
      </w:r>
      <w:r w:rsidR="00456522" w:rsidRPr="00397A7C">
        <w:rPr>
          <w:rFonts w:ascii="Times New Roman" w:eastAsia="Calibri" w:hAnsi="Times New Roman"/>
          <w:color w:val="000000"/>
          <w:kern w:val="1"/>
          <w:lang w:eastAsia="zh-CN"/>
        </w:rPr>
        <w:t>0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%.</w:t>
      </w:r>
    </w:p>
    <w:p w14:paraId="105A93D6" w14:textId="2A435FCC" w:rsidR="0036461E" w:rsidRPr="00397A7C" w:rsidRDefault="0036461E" w:rsidP="00751671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késedelemi kötbér alapja: a késedelemmel érintett </w:t>
      </w:r>
      <w:r>
        <w:rPr>
          <w:rFonts w:ascii="Times New Roman" w:eastAsia="Calibri" w:hAnsi="Times New Roman"/>
          <w:color w:val="000000"/>
          <w:kern w:val="1"/>
          <w:lang w:eastAsia="zh-CN"/>
        </w:rPr>
        <w:t>hónap</w:t>
      </w:r>
      <w:r w:rsidR="0005653E">
        <w:rPr>
          <w:rFonts w:ascii="Times New Roman" w:eastAsia="Calibri" w:hAnsi="Times New Roman"/>
          <w:color w:val="000000"/>
          <w:kern w:val="1"/>
          <w:lang w:eastAsia="zh-CN"/>
        </w:rPr>
        <w:t xml:space="preserve">ra kifizetendő nettó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033D83">
        <w:rPr>
          <w:rFonts w:ascii="Times New Roman" w:eastAsia="Calibri" w:hAnsi="Times New Roman"/>
          <w:color w:val="000000"/>
          <w:kern w:val="1"/>
          <w:lang w:eastAsia="zh-CN"/>
        </w:rPr>
        <w:t>i díj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7DE640AB" w14:textId="7153B405" w:rsidR="0036461E" w:rsidRPr="00397A7C" w:rsidRDefault="0036461E" w:rsidP="00751671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maximális mértéke: a késedelemmel érintett </w:t>
      </w:r>
      <w:r w:rsidR="0005653E">
        <w:rPr>
          <w:rFonts w:ascii="Times New Roman" w:eastAsia="Calibri" w:hAnsi="Times New Roman"/>
          <w:color w:val="000000"/>
          <w:kern w:val="1"/>
          <w:lang w:eastAsia="zh-CN"/>
        </w:rPr>
        <w:t>hónapban kifizetendő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nettó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i díj </w:t>
      </w:r>
      <w:r w:rsidR="00456522">
        <w:rPr>
          <w:rFonts w:ascii="Times New Roman" w:eastAsia="Calibri" w:hAnsi="Times New Roman"/>
          <w:color w:val="000000"/>
          <w:kern w:val="1"/>
          <w:lang w:eastAsia="zh-CN"/>
        </w:rPr>
        <w:t>1</w:t>
      </w:r>
      <w:r w:rsidR="00456522" w:rsidRPr="00397A7C">
        <w:rPr>
          <w:rFonts w:ascii="Times New Roman" w:eastAsia="Calibri" w:hAnsi="Times New Roman"/>
          <w:color w:val="000000"/>
          <w:kern w:val="1"/>
          <w:lang w:eastAsia="zh-CN"/>
        </w:rPr>
        <w:t>0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%-a</w:t>
      </w:r>
      <w:r w:rsidR="00D24C6A">
        <w:rPr>
          <w:rFonts w:ascii="Times New Roman" w:eastAsia="Calibri" w:hAnsi="Times New Roman"/>
          <w:color w:val="000000"/>
          <w:kern w:val="1"/>
          <w:lang w:eastAsia="zh-CN"/>
        </w:rPr>
        <w:t>.</w:t>
      </w:r>
      <w:r w:rsidR="00751671">
        <w:rPr>
          <w:rFonts w:ascii="Times New Roman" w:eastAsia="Calibri" w:hAnsi="Times New Roman"/>
          <w:color w:val="000000"/>
          <w:kern w:val="1"/>
          <w:lang w:eastAsia="zh-CN"/>
        </w:rPr>
        <w:t xml:space="preserve"> A</w:t>
      </w:r>
      <w:r w:rsidR="00D24C6A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873480">
        <w:rPr>
          <w:rFonts w:ascii="Times New Roman" w:eastAsia="Calibri" w:hAnsi="Times New Roman"/>
          <w:color w:val="000000"/>
          <w:kern w:val="1"/>
          <w:lang w:eastAsia="zh-CN"/>
        </w:rPr>
        <w:t>10</w:t>
      </w:r>
      <w:r w:rsidR="00D24C6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026751"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="00D24C6A">
        <w:rPr>
          <w:rFonts w:ascii="Times New Roman" w:eastAsia="Calibri" w:hAnsi="Times New Roman"/>
          <w:color w:val="000000"/>
          <w:kern w:val="1"/>
          <w:lang w:eastAsia="zh-CN"/>
        </w:rPr>
        <w:t xml:space="preserve">napot elérő késedelem </w:t>
      </w:r>
      <w:r w:rsidR="008C4826">
        <w:rPr>
          <w:rFonts w:ascii="Times New Roman" w:eastAsia="Calibri" w:hAnsi="Times New Roman"/>
          <w:color w:val="000000"/>
          <w:kern w:val="1"/>
          <w:lang w:eastAsia="zh-CN"/>
        </w:rPr>
        <w:t xml:space="preserve">a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="008C4826">
        <w:rPr>
          <w:rFonts w:ascii="Times New Roman" w:eastAsia="Calibri" w:hAnsi="Times New Roman"/>
          <w:color w:val="000000"/>
          <w:kern w:val="1"/>
          <w:lang w:eastAsia="zh-CN"/>
        </w:rPr>
        <w:t xml:space="preserve"> súlyos szerződ</w:t>
      </w:r>
      <w:r w:rsidR="006A0A48">
        <w:rPr>
          <w:rFonts w:ascii="Times New Roman" w:eastAsia="Calibri" w:hAnsi="Times New Roman"/>
          <w:color w:val="000000"/>
          <w:kern w:val="1"/>
          <w:lang w:eastAsia="zh-CN"/>
        </w:rPr>
        <w:t>és</w:t>
      </w:r>
      <w:r w:rsidR="008C4826">
        <w:rPr>
          <w:rFonts w:ascii="Times New Roman" w:eastAsia="Calibri" w:hAnsi="Times New Roman"/>
          <w:color w:val="000000"/>
          <w:kern w:val="1"/>
          <w:lang w:eastAsia="zh-CN"/>
        </w:rPr>
        <w:t xml:space="preserve">szegésnek minősül, ennek 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elérése esetén Megrendelő jogosult a szerződéstől elállni.</w:t>
      </w:r>
    </w:p>
    <w:p w14:paraId="7255AE82" w14:textId="0B6AEE1A" w:rsidR="0036461E" w:rsidRPr="00397A7C" w:rsidRDefault="0036461E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kötbér összegét a Megrendelő írásbeli felszólítással 8 napos fizetési határidővel jogosult követelni. Amennyiben az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felszólítás kézhezvételét követő </w:t>
      </w:r>
      <w:r w:rsidR="00D24C6A">
        <w:rPr>
          <w:rFonts w:ascii="Times New Roman" w:eastAsia="Calibri" w:hAnsi="Times New Roman"/>
          <w:color w:val="000000"/>
          <w:kern w:val="1"/>
          <w:lang w:eastAsia="zh-CN"/>
        </w:rPr>
        <w:t xml:space="preserve">8 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napon belül érdemi (indoklásnak és annak igazolására alkalmas bizonyítékoknak a teljeskörű csatolásával) kimentést nem tesz, akkor a kötbérkövetelés elismertnek és beszámíthatónak minősül a kötbérfizetésre vonatkozó teljesítési határidő leteltét követően.</w:t>
      </w:r>
    </w:p>
    <w:p w14:paraId="5C149B40" w14:textId="62F09434" w:rsidR="0036461E" w:rsidRPr="00397A7C" w:rsidRDefault="0036461E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 xml:space="preserve">Felek megállapodnak abban, hogy Megrendelő jogosult az esedékessé vált, elismert kötbért a még ki nem egyenlített ellenértékből levonni, vagy értesítő levél útján érvényesíteni; valamint amennyiben Megrendelőnek a kötbér mértékét meghaladó kára keletkezik, azt jogosult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felé tovább hárítani.</w:t>
      </w:r>
    </w:p>
    <w:p w14:paraId="1D94C0FE" w14:textId="3A60D80C" w:rsidR="0036461E" w:rsidRPr="00397A7C" w:rsidRDefault="0036461E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Az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a Megrendelőnél az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i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6EBC8279" w14:textId="77777777" w:rsidR="0036461E" w:rsidRPr="00397A7C" w:rsidRDefault="0036461E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A kötbérigény nem érvényesítése, vagy nem határidőben történő érvényesítése nem jelent joglemondást Megrendelő részéről.</w:t>
      </w:r>
    </w:p>
    <w:p w14:paraId="50E6509F" w14:textId="06370F7D" w:rsidR="0036461E" w:rsidRPr="00397A7C" w:rsidRDefault="0036461E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késedelemi kötbér megfizetése nem mentesít a teljesítési kötelezettség alól. A Felek rögzítik, hogy meghiúsulási kötbér érvényesítése kizárja a késedelmi kötbér érvényesítését.</w:t>
      </w:r>
    </w:p>
    <w:p w14:paraId="2EAFB68F" w14:textId="77777777" w:rsidR="0036461E" w:rsidRPr="00397A7C" w:rsidRDefault="0036461E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A kellékszavatosságra a fentiek és Ptk. vonatkozó rendelkezései megfelelően alkalmazandóak.</w:t>
      </w:r>
    </w:p>
    <w:p w14:paraId="25FB5AC7" w14:textId="06AF3EA9" w:rsidR="0036461E" w:rsidRPr="00397A7C" w:rsidRDefault="009903C6" w:rsidP="00BD3B45">
      <w:pPr>
        <w:numPr>
          <w:ilvl w:val="0"/>
          <w:numId w:val="34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="0036461E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mentesíteni Megrendelőt a tájékoztatás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="0036461E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i kézhezvételétől számított 15 napon belül mindazon hátrányos jogkövetkezmények alól, amely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="0036461E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nem szerződésszerű teljesítéséből eredően harmadik személy a Megrendelővel szemben érvényesít. </w:t>
      </w:r>
    </w:p>
    <w:p w14:paraId="2A91E71D" w14:textId="5CA08801" w:rsidR="002B15A0" w:rsidRPr="00BD3B45" w:rsidRDefault="00BD3B45" w:rsidP="00BD3B45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KIMENTETT KÉSEDELEM</w:t>
      </w:r>
    </w:p>
    <w:p w14:paraId="3A5C0792" w14:textId="0F4ECD2C" w:rsidR="002B15A0" w:rsidRPr="002B15A0" w:rsidRDefault="002B15A0" w:rsidP="00BD3B45">
      <w:pPr>
        <w:numPr>
          <w:ilvl w:val="0"/>
          <w:numId w:val="16"/>
        </w:numPr>
        <w:spacing w:after="120" w:line="288" w:lineRule="auto"/>
        <w:ind w:left="426" w:right="11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 xml:space="preserve">Ha a teljesítési határidő kapcsán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 xml:space="preserve"> ellenőrzési körén kívül bekövetkezett körülmények elhárításának időtartama, amennyiben az adott körülmény elkerülése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>tól a leggondosabb eljárás mellett sem volt elvárható.</w:t>
      </w:r>
    </w:p>
    <w:p w14:paraId="779B432D" w14:textId="75DEF8FD" w:rsidR="002B15A0" w:rsidRPr="002B15A0" w:rsidRDefault="002B15A0" w:rsidP="00BD3B45">
      <w:pPr>
        <w:numPr>
          <w:ilvl w:val="0"/>
          <w:numId w:val="16"/>
        </w:numPr>
        <w:spacing w:after="120" w:line="288" w:lineRule="auto"/>
        <w:ind w:left="426" w:right="11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 xml:space="preserve">A fenti körülménynek minősül a Szerződés megkötésekor előre nem látható olyan körülmény vagy esemény, amelyért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 xml:space="preserve"> bizonyíthatóan nem felelős, és amely a Szerződés határidőben történő teljesítését megakadályozza, így különösen ha</w:t>
      </w:r>
    </w:p>
    <w:p w14:paraId="1A6D1F12" w14:textId="77777777" w:rsidR="002B15A0" w:rsidRPr="002B15A0" w:rsidRDefault="002B15A0" w:rsidP="00BD3B45">
      <w:pPr>
        <w:numPr>
          <w:ilvl w:val="1"/>
          <w:numId w:val="16"/>
        </w:numPr>
        <w:spacing w:line="288" w:lineRule="auto"/>
        <w:ind w:left="851" w:right="11" w:hanging="425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>a késedelem oka Megrendelő közbenső szerződésszegése [Ptk. 6:150. §],</w:t>
      </w:r>
    </w:p>
    <w:p w14:paraId="674DA39E" w14:textId="77777777" w:rsidR="002B15A0" w:rsidRPr="002B15A0" w:rsidRDefault="002B15A0" w:rsidP="00BD3B45">
      <w:pPr>
        <w:numPr>
          <w:ilvl w:val="1"/>
          <w:numId w:val="16"/>
        </w:numPr>
        <w:spacing w:line="288" w:lineRule="auto"/>
        <w:ind w:left="851" w:right="11" w:hanging="425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>a késedelem oka Megrendelő, mint jogosult átvételi késedelme [Ptk. 6:156. §],</w:t>
      </w:r>
    </w:p>
    <w:p w14:paraId="288AD970" w14:textId="79BBFD19" w:rsidR="002B15A0" w:rsidRPr="002B15A0" w:rsidRDefault="002B15A0" w:rsidP="00BD3B45">
      <w:pPr>
        <w:numPr>
          <w:ilvl w:val="1"/>
          <w:numId w:val="16"/>
        </w:numPr>
        <w:spacing w:after="120" w:line="288" w:lineRule="auto"/>
        <w:ind w:left="851" w:right="11" w:hanging="425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 oka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 xml:space="preserve">tól független, annak oka a Szerződés szerinti beszerzési igény megvalósításában a Megrendelővel létesített jogviszony alapján – esetlegesen – részt Megrendelő harmadik személyek olyan magatartása, amely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2B15A0">
        <w:rPr>
          <w:rFonts w:ascii="Times New Roman" w:eastAsia="Calibri" w:hAnsi="Times New Roman"/>
          <w:color w:val="000000"/>
          <w:kern w:val="1"/>
          <w:lang w:eastAsia="zh-CN"/>
        </w:rPr>
        <w:t xml:space="preserve"> határidőben történő teljesítését késlelteti.</w:t>
      </w:r>
    </w:p>
    <w:p w14:paraId="71C46CE2" w14:textId="0BA24473" w:rsidR="002B15A0" w:rsidRPr="00E71981" w:rsidRDefault="009903C6" w:rsidP="00BD3B45">
      <w:pPr>
        <w:numPr>
          <w:ilvl w:val="0"/>
          <w:numId w:val="16"/>
        </w:numPr>
        <w:spacing w:after="120" w:line="288" w:lineRule="auto"/>
        <w:ind w:left="426" w:right="11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="002B15A0" w:rsidRPr="00E71981">
        <w:rPr>
          <w:rFonts w:ascii="Times New Roman" w:eastAsia="Calibri" w:hAnsi="Times New Roman"/>
          <w:color w:val="000000"/>
          <w:kern w:val="1"/>
          <w:lang w:eastAsia="zh-CN"/>
        </w:rPr>
        <w:t>nak legkésőbb a tudomásszerzést követő munkanapon, hitelt érdemlő módon tájékoztatnia kell Megrendelőt a kimentett késedelemre okot adó körülményről vagy eseményről.</w:t>
      </w:r>
    </w:p>
    <w:p w14:paraId="17921A15" w14:textId="77777777" w:rsidR="002B15A0" w:rsidRPr="00E71981" w:rsidRDefault="002B15A0" w:rsidP="00BD3B45">
      <w:pPr>
        <w:numPr>
          <w:ilvl w:val="0"/>
          <w:numId w:val="16"/>
        </w:numPr>
        <w:spacing w:after="120" w:line="288" w:lineRule="auto"/>
        <w:ind w:left="426" w:right="11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E71981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>Felek kötelessége minden ésszerű intézkedést megtenni a bekövetkező késedelem elhárítása, illetőleg minimalizálása érdekében.</w:t>
      </w:r>
    </w:p>
    <w:p w14:paraId="5AFF5465" w14:textId="77777777" w:rsidR="002B15A0" w:rsidRPr="00E71981" w:rsidRDefault="002B15A0" w:rsidP="00BD3B45">
      <w:pPr>
        <w:numPr>
          <w:ilvl w:val="0"/>
          <w:numId w:val="16"/>
        </w:numPr>
        <w:spacing w:after="120" w:line="288" w:lineRule="auto"/>
        <w:ind w:left="426" w:right="11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E71981">
        <w:rPr>
          <w:rFonts w:ascii="Times New Roman" w:eastAsia="Calibri" w:hAnsi="Times New Roman"/>
          <w:color w:val="000000"/>
          <w:kern w:val="1"/>
          <w:lang w:eastAsia="zh-CN"/>
        </w:rPr>
        <w:t>Felek megállapodnak, hogy Megrendelőt a kimentett késedelem esetén annak jogkövetkezményén túl egyéb kártérítési kötelezettség nem terheli, kivéve, ha Megrendelő közbenső szerződésszegése szándékosan történt.</w:t>
      </w:r>
    </w:p>
    <w:p w14:paraId="10558C72" w14:textId="198E7CF5" w:rsidR="002B15A0" w:rsidRPr="00BD3B45" w:rsidRDefault="00BD3B45" w:rsidP="00BD3B45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AKADÁLYKÖZLÉS</w:t>
      </w:r>
    </w:p>
    <w:p w14:paraId="3CF9BE84" w14:textId="0FDDF3DE" w:rsidR="002B15A0" w:rsidRPr="00E71981" w:rsidRDefault="009903C6" w:rsidP="00BD3B45">
      <w:pPr>
        <w:numPr>
          <w:ilvl w:val="0"/>
          <w:numId w:val="35"/>
        </w:numPr>
        <w:spacing w:after="120" w:line="288" w:lineRule="auto"/>
        <w:ind w:left="426" w:right="11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="002B15A0" w:rsidRPr="00E71981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Megrendelőt az ok feltüntetésével, és a várható késedelem megjelölésével minden olyan körülményről haladéktalanul értesíteni, amely a kötelezettségei szerződésszerű elvégzését veszélyezteti (</w:t>
      </w:r>
      <w:r w:rsidR="002B15A0" w:rsidRPr="00E71981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akadályközlő levél</w:t>
      </w:r>
      <w:r w:rsidR="002B15A0" w:rsidRPr="00E71981">
        <w:rPr>
          <w:rFonts w:ascii="Times New Roman" w:eastAsia="Calibri" w:hAnsi="Times New Roman"/>
          <w:color w:val="000000"/>
          <w:kern w:val="1"/>
          <w:lang w:eastAsia="zh-CN"/>
        </w:rPr>
        <w:t xml:space="preserve">). </w:t>
      </w:r>
    </w:p>
    <w:p w14:paraId="540EA445" w14:textId="6DCC2E73" w:rsidR="002B15A0" w:rsidRPr="00E71981" w:rsidRDefault="002B15A0" w:rsidP="00BD3B45">
      <w:pPr>
        <w:numPr>
          <w:ilvl w:val="0"/>
          <w:numId w:val="35"/>
        </w:numPr>
        <w:spacing w:after="120" w:line="288" w:lineRule="auto"/>
        <w:ind w:left="426" w:right="11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E71981">
        <w:rPr>
          <w:rFonts w:ascii="Times New Roman" w:eastAsia="Calibri" w:hAnsi="Times New Roman"/>
          <w:color w:val="000000"/>
          <w:kern w:val="1"/>
          <w:lang w:eastAsia="zh-CN"/>
        </w:rPr>
        <w:t xml:space="preserve">A haladéktalan értesítés elmulasztásából eredő kárért </w:t>
      </w:r>
      <w:r w:rsidR="009903C6">
        <w:rPr>
          <w:rFonts w:ascii="Times New Roman" w:eastAsia="Calibri" w:hAnsi="Times New Roman"/>
          <w:color w:val="000000"/>
          <w:kern w:val="1"/>
          <w:lang w:eastAsia="zh-CN"/>
        </w:rPr>
        <w:t>Szolgáltató</w:t>
      </w:r>
      <w:r w:rsidRPr="00E71981">
        <w:rPr>
          <w:rFonts w:ascii="Times New Roman" w:eastAsia="Calibri" w:hAnsi="Times New Roman"/>
          <w:color w:val="000000"/>
          <w:kern w:val="1"/>
          <w:lang w:eastAsia="zh-CN"/>
        </w:rPr>
        <w:t xml:space="preserve"> felelős, utólagosan nem hivatkozhat ebbéli tájékoztatási kötelezettsége megsértésére előnyök szerzése céljából, kötelezettsége, felelőssége kimentése érdekében.</w:t>
      </w:r>
    </w:p>
    <w:p w14:paraId="7E983F7B" w14:textId="77777777" w:rsidR="00067650" w:rsidRPr="00067650" w:rsidRDefault="00067650" w:rsidP="00067650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067650">
        <w:rPr>
          <w:rFonts w:eastAsia="Calibri"/>
          <w:b/>
          <w:color w:val="auto"/>
        </w:rPr>
        <w:t>A SZERZŐDÉS MEGSZŰNÉSE, FELELŐSSÉGI SZABÁLYOK</w:t>
      </w:r>
    </w:p>
    <w:p w14:paraId="48F99D90" w14:textId="77777777" w:rsidR="00067650" w:rsidRP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2B1E79C7" w14:textId="2565609C" w:rsidR="00067650" w:rsidRP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t xml:space="preserve">Megrendelő felmondása esetén köteles megtéríteni a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067650">
        <w:rPr>
          <w:rFonts w:ascii="Times New Roman" w:eastAsia="Times New Roman" w:hAnsi="Times New Roman"/>
          <w:lang w:eastAsia="ar-SA"/>
        </w:rPr>
        <w:t xml:space="preserve">nak a felmondással okozott kárt, kivéve, ha a felmondásra a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067650">
        <w:rPr>
          <w:rFonts w:ascii="Times New Roman" w:eastAsia="Times New Roman" w:hAnsi="Times New Roman"/>
          <w:lang w:eastAsia="ar-SA"/>
        </w:rPr>
        <w:t xml:space="preserve"> szerződésszegése miatt került sor. </w:t>
      </w:r>
    </w:p>
    <w:p w14:paraId="4B328050" w14:textId="2BF949CA" w:rsidR="00067650" w:rsidRP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t xml:space="preserve"> Ha a szerződést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067650">
        <w:rPr>
          <w:rFonts w:ascii="Times New Roman" w:eastAsia="Times New Roman" w:hAnsi="Times New Roman"/>
          <w:lang w:eastAsia="ar-SA"/>
        </w:rPr>
        <w:t xml:space="preserve"> alkalmatlan időben mondja fel, köteles megtéríteni a Megrendelőnek a felmondással okozott kárt, kivéve, ha a felmondásra a Megrendelő szerződésszegése miatt került sor.</w:t>
      </w:r>
    </w:p>
    <w:p w14:paraId="6B715FAA" w14:textId="77777777" w:rsidR="00067650" w:rsidRP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t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továbbá minden olyan tevékenység vagy mulasztás, mely a Szerződés fenntartását, ill. az alapján a közbeszerzések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meghatározott ésszerű határidőn belül – nem orvosolja a szerződésszegést, a Szerződés felmondható. Nem szükséges előzetes értesítés akkor, ha a szerződésszegés nem orvosolható, vagy ismétlődő, vagy olyan súlyú, ami okán a sérelmet szenvedett féltől ez nem várható el.</w:t>
      </w:r>
    </w:p>
    <w:p w14:paraId="776FFE75" w14:textId="77777777" w:rsidR="00067650" w:rsidRP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1E81B888" w14:textId="77777777" w:rsidR="00067650" w:rsidRP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lastRenderedPageBreak/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7190EDC7" w14:textId="6786210F" w:rsidR="00067650" w:rsidRP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t xml:space="preserve">Súlyos szerződésszegésnek minősül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 w:rsidRPr="00067650">
        <w:rPr>
          <w:rFonts w:ascii="Times New Roman" w:eastAsia="Times New Roman" w:hAnsi="Times New Roman"/>
          <w:lang w:eastAsia="ar-SA"/>
        </w:rPr>
        <w:t xml:space="preserve"> részéről különösen:</w:t>
      </w:r>
    </w:p>
    <w:p w14:paraId="5FFEEA38" w14:textId="77777777" w:rsidR="00067650" w:rsidRPr="00067650" w:rsidRDefault="00067650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>a Megrendelő írásbeli felszólítására, a Megrendelő által kifogásolt vagy hiányolt cselekményeket nem orvosolja vagy pótolja a megadott határidőn belül, vagy ismételten szerződésszegést követ el,</w:t>
      </w:r>
    </w:p>
    <w:p w14:paraId="516C5B28" w14:textId="1FD38E8F" w:rsidR="00067650" w:rsidRPr="00067650" w:rsidRDefault="009903C6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Szolgáltató</w:t>
      </w:r>
      <w:r w:rsidR="00067650" w:rsidRPr="00067650">
        <w:rPr>
          <w:rFonts w:ascii="Times New Roman" w:eastAsia="Calibri" w:hAnsi="Times New Roman"/>
          <w:kern w:val="1"/>
          <w:lang w:eastAsia="zh-CN"/>
        </w:rPr>
        <w:t xml:space="preserve"> által fizetendő késedelem esetére kikötött kötbér mértéke (érvényesíthető) eléri a maximális mértéket,</w:t>
      </w:r>
    </w:p>
    <w:p w14:paraId="44F1EE30" w14:textId="291422D8" w:rsidR="00067650" w:rsidRPr="00067650" w:rsidRDefault="00067650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 xml:space="preserve">jogerős elmarasztaló határozatot hoznak az </w:t>
      </w:r>
      <w:r w:rsidR="009903C6">
        <w:rPr>
          <w:rFonts w:ascii="Times New Roman" w:eastAsia="Calibri" w:hAnsi="Times New Roman"/>
          <w:kern w:val="1"/>
          <w:lang w:eastAsia="zh-CN"/>
        </w:rPr>
        <w:t>Szolgáltató</w:t>
      </w:r>
      <w:r w:rsidRPr="00067650">
        <w:rPr>
          <w:rFonts w:ascii="Times New Roman" w:eastAsia="Calibri" w:hAnsi="Times New Roman"/>
          <w:kern w:val="1"/>
          <w:lang w:eastAsia="zh-CN"/>
        </w:rPr>
        <w:t xml:space="preserve"> szakmai tevékenységét érintő szabálysértés vagy bűncselekmény miatt;</w:t>
      </w:r>
    </w:p>
    <w:p w14:paraId="104B8D6B" w14:textId="2C151A01" w:rsidR="00067650" w:rsidRPr="00067650" w:rsidRDefault="009903C6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Szolgáltató</w:t>
      </w:r>
      <w:r w:rsidR="00067650" w:rsidRPr="00067650">
        <w:rPr>
          <w:rFonts w:ascii="Times New Roman" w:eastAsia="Calibri" w:hAnsi="Times New Roman"/>
          <w:kern w:val="1"/>
          <w:lang w:eastAsia="zh-CN"/>
        </w:rPr>
        <w:t xml:space="preserve"> ellen jogerősen felszámolási eljárás indul, vagy végelszámolási kérelmet nyújt be,</w:t>
      </w:r>
    </w:p>
    <w:p w14:paraId="3D7CFD84" w14:textId="6FB1532D" w:rsidR="00067650" w:rsidRPr="00067650" w:rsidRDefault="009903C6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Szolgáltató</w:t>
      </w:r>
      <w:r w:rsidR="00067650" w:rsidRPr="00067650">
        <w:rPr>
          <w:rFonts w:ascii="Times New Roman" w:eastAsia="Calibri" w:hAnsi="Times New Roman"/>
          <w:kern w:val="1"/>
          <w:lang w:eastAsia="zh-CN"/>
        </w:rPr>
        <w:t xml:space="preserve"> adószámát törlik,</w:t>
      </w:r>
    </w:p>
    <w:p w14:paraId="7F167AE7" w14:textId="694B00A9" w:rsidR="00067650" w:rsidRPr="00067650" w:rsidRDefault="009903C6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Szolgáltató</w:t>
      </w:r>
      <w:r w:rsidR="00067650" w:rsidRPr="00067650">
        <w:rPr>
          <w:rFonts w:ascii="Times New Roman" w:eastAsia="Calibri" w:hAnsi="Times New Roman"/>
          <w:kern w:val="1"/>
          <w:lang w:eastAsia="zh-CN"/>
        </w:rPr>
        <w:t xml:space="preserve"> tevékenysége vagy mulasztása miatt a Megrendelő tevékenységének ellátásában olyan mértékű fennakadás, elnehezülés történik, amely a tevékenység jogszabályban ill. szerződésekben foglalt tartalommal és módon történő ellátását veszélyezteti,</w:t>
      </w:r>
    </w:p>
    <w:p w14:paraId="1C75FAD6" w14:textId="2F42BFE3" w:rsidR="00067650" w:rsidRPr="00067650" w:rsidRDefault="009903C6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Szolgáltató</w:t>
      </w:r>
      <w:r w:rsidR="00067650" w:rsidRPr="00067650">
        <w:rPr>
          <w:rFonts w:ascii="Times New Roman" w:eastAsia="Calibri" w:hAnsi="Times New Roman"/>
          <w:kern w:val="1"/>
          <w:lang w:eastAsia="zh-CN"/>
        </w:rPr>
        <w:t xml:space="preserve"> az ellenszolgáltatás változatlanságára vonatkozó előírást megsérti,</w:t>
      </w:r>
    </w:p>
    <w:p w14:paraId="7524B496" w14:textId="77777777" w:rsidR="00067650" w:rsidRPr="00067650" w:rsidRDefault="00067650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>olyan tevékenységet vagy mulasztást tanúsít, mely a Megrendelő alaptevékenységének zavartalan végzését sérti vagy veszélyezteti,</w:t>
      </w:r>
    </w:p>
    <w:p w14:paraId="1C30DE53" w14:textId="77777777" w:rsidR="00067650" w:rsidRPr="00067650" w:rsidRDefault="00067650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>Megrendelő jó hírnevét sérti vagy veszélyezteti,</w:t>
      </w:r>
    </w:p>
    <w:p w14:paraId="19CDC523" w14:textId="54419636" w:rsidR="00067650" w:rsidRPr="00067650" w:rsidRDefault="009903C6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Szolgáltató</w:t>
      </w:r>
      <w:r w:rsidR="00067650" w:rsidRPr="00067650">
        <w:rPr>
          <w:rFonts w:ascii="Times New Roman" w:eastAsia="Calibri" w:hAnsi="Times New Roman"/>
          <w:kern w:val="1"/>
          <w:lang w:eastAsia="zh-CN"/>
        </w:rPr>
        <w:t xml:space="preserve"> az alkalmazottai tekintetében a bejelentési és adózási kötelezettségének jogszabály szerint, határidőben nem tesz eleget,</w:t>
      </w:r>
    </w:p>
    <w:p w14:paraId="06107EEC" w14:textId="0EAABFEA" w:rsidR="00067650" w:rsidRPr="00067650" w:rsidRDefault="009903C6" w:rsidP="00067650">
      <w:pPr>
        <w:numPr>
          <w:ilvl w:val="0"/>
          <w:numId w:val="19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Szolgáltató</w:t>
      </w:r>
      <w:r w:rsidR="00067650" w:rsidRPr="00067650">
        <w:rPr>
          <w:rFonts w:ascii="Times New Roman" w:eastAsia="Calibri" w:hAnsi="Times New Roman"/>
          <w:kern w:val="1"/>
          <w:lang w:eastAsia="zh-CN"/>
        </w:rPr>
        <w:t xml:space="preserve"> nem minősül átlátható szervezetnek,</w:t>
      </w:r>
    </w:p>
    <w:p w14:paraId="12882795" w14:textId="77777777" w:rsidR="00067650" w:rsidRPr="00067650" w:rsidRDefault="00067650" w:rsidP="00067650">
      <w:pPr>
        <w:numPr>
          <w:ilvl w:val="0"/>
          <w:numId w:val="19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>a jogszabályban</w:t>
      </w:r>
      <w:r w:rsidRPr="00067650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0C633801" w14:textId="28E377DB" w:rsidR="00067650" w:rsidRPr="00067650" w:rsidRDefault="009903C6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Szolgáltató</w:t>
      </w:r>
      <w:r w:rsidR="00067650" w:rsidRPr="00067650">
        <w:rPr>
          <w:rFonts w:ascii="Times New Roman" w:eastAsia="Times New Roman" w:hAnsi="Times New Roman"/>
          <w:lang w:eastAsia="ar-SA"/>
        </w:rPr>
        <w:t xml:space="preserve"> jogosult a Szerződést felmondani, ha a Megrendelő </w:t>
      </w:r>
    </w:p>
    <w:p w14:paraId="55682CAB" w14:textId="77777777" w:rsidR="00067650" w:rsidRPr="00067650" w:rsidRDefault="00067650" w:rsidP="00067650">
      <w:pPr>
        <w:numPr>
          <w:ilvl w:val="0"/>
          <w:numId w:val="20"/>
        </w:numPr>
        <w:spacing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>a szerződésszerűen teljesített szolgáltatást alapos indok nélkül nem veszi át,</w:t>
      </w:r>
    </w:p>
    <w:p w14:paraId="18867FB4" w14:textId="11AE8994" w:rsidR="00067650" w:rsidRPr="00067650" w:rsidRDefault="00067650" w:rsidP="00067650">
      <w:pPr>
        <w:numPr>
          <w:ilvl w:val="0"/>
          <w:numId w:val="20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 xml:space="preserve">fizetési kötelezettségének a Megrendelő az </w:t>
      </w:r>
      <w:r w:rsidR="009903C6">
        <w:rPr>
          <w:rFonts w:ascii="Times New Roman" w:eastAsia="Calibri" w:hAnsi="Times New Roman"/>
          <w:kern w:val="1"/>
          <w:lang w:eastAsia="zh-CN"/>
        </w:rPr>
        <w:t>Szolgáltató</w:t>
      </w:r>
      <w:r w:rsidRPr="00067650">
        <w:rPr>
          <w:rFonts w:ascii="Times New Roman" w:eastAsia="Calibri" w:hAnsi="Times New Roman"/>
          <w:kern w:val="1"/>
          <w:lang w:eastAsia="zh-CN"/>
        </w:rPr>
        <w:t xml:space="preserve"> írásbeli, legalább 15 napos fizetési haladékot tartalmazó felszólítása ellenére sem tesz eleget, </w:t>
      </w:r>
    </w:p>
    <w:p w14:paraId="7ADDDF39" w14:textId="77777777" w:rsidR="00067650" w:rsidRP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2CC98ECF" w14:textId="7BCE4AF3" w:rsidR="00067650" w:rsidRDefault="00067650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067650">
        <w:rPr>
          <w:rFonts w:ascii="Times New Roman" w:eastAsia="Times New Roman" w:hAnsi="Times New Roman"/>
          <w:lang w:eastAsia="ar-SA"/>
        </w:rPr>
        <w:t xml:space="preserve">Szerződésszegés esetén bármely fél köteles fenti jogának gyakorlása előtt a másik, szerződésszegő fél figyelmét írásban felhívni a szerződésszegés megszüntetésére, megfelelő, legalább </w:t>
      </w:r>
      <w:r w:rsidR="00C00A96">
        <w:rPr>
          <w:rFonts w:ascii="Times New Roman" w:eastAsia="Times New Roman" w:hAnsi="Times New Roman"/>
          <w:lang w:eastAsia="ar-SA"/>
        </w:rPr>
        <w:t>8</w:t>
      </w:r>
      <w:r w:rsidR="00C00A96" w:rsidRPr="00067650">
        <w:rPr>
          <w:rFonts w:ascii="Times New Roman" w:eastAsia="Times New Roman" w:hAnsi="Times New Roman"/>
          <w:lang w:eastAsia="ar-SA"/>
        </w:rPr>
        <w:t xml:space="preserve"> </w:t>
      </w:r>
      <w:r w:rsidR="00C00A96">
        <w:rPr>
          <w:rFonts w:ascii="Times New Roman" w:eastAsia="Times New Roman" w:hAnsi="Times New Roman"/>
          <w:lang w:eastAsia="ar-SA"/>
        </w:rPr>
        <w:t>munka</w:t>
      </w:r>
      <w:r w:rsidRPr="00067650">
        <w:rPr>
          <w:rFonts w:ascii="Times New Roman" w:eastAsia="Times New Roman" w:hAnsi="Times New Roman"/>
          <w:lang w:eastAsia="ar-SA"/>
        </w:rPr>
        <w:t xml:space="preserve">napos (fizetés teljesítésénél 15 napos) határidő mellett. Az elállási/felmondási jog gyakorlását tartalmazó nyilatkozatban hivatkozni kell a súlyos szerződésszegés tényére, és meg kell jelölni a súlyos szerződésszegés megállapításának </w:t>
      </w:r>
      <w:r w:rsidRPr="00067650">
        <w:rPr>
          <w:rFonts w:ascii="Times New Roman" w:eastAsia="Times New Roman" w:hAnsi="Times New Roman"/>
          <w:lang w:eastAsia="ar-SA"/>
        </w:rPr>
        <w:lastRenderedPageBreak/>
        <w:t>alapjául szolgáló tényt, körülményt. Nem kell jelen pontot alkalmazni akkor, ha jelen Szerződés ekként rendelkezik.</w:t>
      </w:r>
    </w:p>
    <w:p w14:paraId="7353BFE8" w14:textId="19E8D818" w:rsidR="00C00A96" w:rsidRDefault="00456522" w:rsidP="00BD3B45">
      <w:pPr>
        <w:numPr>
          <w:ilvl w:val="0"/>
          <w:numId w:val="36"/>
        </w:numPr>
        <w:tabs>
          <w:tab w:val="clear" w:pos="720"/>
        </w:tabs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A Felek kizárják a </w:t>
      </w:r>
      <w:r w:rsidR="009903C6">
        <w:rPr>
          <w:rFonts w:ascii="Times New Roman" w:eastAsia="Times New Roman" w:hAnsi="Times New Roman"/>
          <w:lang w:eastAsia="ar-SA"/>
        </w:rPr>
        <w:t>Szolgáltató</w:t>
      </w:r>
      <w:r>
        <w:rPr>
          <w:rFonts w:ascii="Times New Roman" w:eastAsia="Times New Roman" w:hAnsi="Times New Roman"/>
          <w:lang w:eastAsia="ar-SA"/>
        </w:rPr>
        <w:t xml:space="preserve"> jogi, anyagi és kötbér fizetési illetve bármilyen egyéb felelősségét különösen de nem kizárólag a következő esetekben:</w:t>
      </w:r>
    </w:p>
    <w:p w14:paraId="071273B0" w14:textId="088D5FF2" w:rsidR="00456522" w:rsidRPr="00333EED" w:rsidRDefault="00456522" w:rsidP="00333EED">
      <w:pPr>
        <w:pStyle w:val="Listaszerbekezds"/>
        <w:numPr>
          <w:ilvl w:val="1"/>
          <w:numId w:val="28"/>
        </w:numPr>
        <w:suppressAutoHyphens/>
        <w:spacing w:line="288" w:lineRule="auto"/>
        <w:ind w:left="850" w:hanging="493"/>
        <w:jc w:val="both"/>
        <w:rPr>
          <w:rFonts w:eastAsia="Times New Roman"/>
          <w:lang w:eastAsia="ar-SA"/>
        </w:rPr>
      </w:pPr>
      <w:r w:rsidRPr="00333EED">
        <w:rPr>
          <w:rFonts w:eastAsia="Times New Roman"/>
          <w:lang w:eastAsia="ar-SA"/>
        </w:rPr>
        <w:t xml:space="preserve">tárgyi feltételek nem teljesülnek (pl. </w:t>
      </w:r>
      <w:r w:rsidR="005F1965">
        <w:rPr>
          <w:rFonts w:eastAsia="Times New Roman"/>
          <w:lang w:eastAsia="ar-SA"/>
        </w:rPr>
        <w:t xml:space="preserve">a működéshez szükséges </w:t>
      </w:r>
      <w:r w:rsidRPr="00333EED">
        <w:rPr>
          <w:rFonts w:eastAsia="Times New Roman"/>
          <w:lang w:eastAsia="ar-SA"/>
        </w:rPr>
        <w:t xml:space="preserve">energiaellátás, internet szolgáltatás, </w:t>
      </w:r>
      <w:r w:rsidR="005F1965">
        <w:rPr>
          <w:rFonts w:eastAsia="Times New Roman"/>
          <w:lang w:eastAsia="ar-SA"/>
        </w:rPr>
        <w:t xml:space="preserve">az épületekbe való </w:t>
      </w:r>
      <w:r w:rsidRPr="00333EED">
        <w:rPr>
          <w:rFonts w:eastAsia="Times New Roman"/>
          <w:lang w:eastAsia="ar-SA"/>
        </w:rPr>
        <w:t xml:space="preserve">bejutás biztosítása, a Megrendelő által birtokolt hardware eszközök működése, </w:t>
      </w:r>
      <w:r w:rsidR="009377B0">
        <w:rPr>
          <w:rFonts w:eastAsia="Times New Roman"/>
          <w:lang w:eastAsia="ar-SA"/>
        </w:rPr>
        <w:t xml:space="preserve">az IT berendezések számára </w:t>
      </w:r>
      <w:r w:rsidRPr="00333EED">
        <w:rPr>
          <w:rFonts w:eastAsia="Times New Roman"/>
          <w:lang w:eastAsia="ar-SA"/>
        </w:rPr>
        <w:t>megfelelő</w:t>
      </w:r>
      <w:r w:rsidR="009377B0">
        <w:rPr>
          <w:rFonts w:eastAsia="Times New Roman"/>
          <w:lang w:eastAsia="ar-SA"/>
        </w:rPr>
        <w:t>en</w:t>
      </w:r>
      <w:r w:rsidRPr="00333EED">
        <w:rPr>
          <w:rFonts w:eastAsia="Times New Roman"/>
          <w:lang w:eastAsia="ar-SA"/>
        </w:rPr>
        <w:t xml:space="preserve"> </w:t>
      </w:r>
      <w:r w:rsidR="009377B0">
        <w:rPr>
          <w:rFonts w:eastAsia="Times New Roman"/>
          <w:lang w:eastAsia="ar-SA"/>
        </w:rPr>
        <w:t>klimatizált működési környezet biztosítása</w:t>
      </w:r>
      <w:r w:rsidR="005F1965">
        <w:rPr>
          <w:rFonts w:eastAsia="Times New Roman"/>
          <w:lang w:eastAsia="ar-SA"/>
        </w:rPr>
        <w:t>.</w:t>
      </w:r>
    </w:p>
    <w:p w14:paraId="69ECD4A4" w14:textId="793BDBF9" w:rsidR="00456522" w:rsidRPr="00333EED" w:rsidRDefault="00456522" w:rsidP="00333EED">
      <w:pPr>
        <w:pStyle w:val="Listaszerbekezds"/>
        <w:numPr>
          <w:ilvl w:val="1"/>
          <w:numId w:val="28"/>
        </w:numPr>
        <w:suppressAutoHyphens/>
        <w:spacing w:line="288" w:lineRule="auto"/>
        <w:ind w:left="850" w:hanging="493"/>
        <w:jc w:val="both"/>
        <w:rPr>
          <w:rFonts w:eastAsia="Times New Roman"/>
          <w:lang w:eastAsia="ar-SA"/>
        </w:rPr>
      </w:pPr>
      <w:r w:rsidRPr="00333EED">
        <w:rPr>
          <w:rFonts w:eastAsia="Times New Roman"/>
          <w:lang w:eastAsia="ar-SA"/>
        </w:rPr>
        <w:t>harmadik fél által biztosított szolgáltatások</w:t>
      </w:r>
      <w:r w:rsidR="00691919">
        <w:rPr>
          <w:rFonts w:eastAsia="Times New Roman"/>
          <w:lang w:eastAsia="ar-SA"/>
        </w:rPr>
        <w:t>kal kapcsolatban felmerült, a szolgálatást nyújtónál</w:t>
      </w:r>
      <w:r w:rsidR="009377B0">
        <w:rPr>
          <w:rFonts w:eastAsia="Times New Roman"/>
          <w:lang w:eastAsia="ar-SA"/>
        </w:rPr>
        <w:t xml:space="preserve"> vagy a szolgáltatás elérését biztosító harmadik fél által szolgáltatott közvetítő hálózaton, hálózati elérésen</w:t>
      </w:r>
      <w:r w:rsidR="00691919">
        <w:rPr>
          <w:rFonts w:eastAsia="Times New Roman"/>
          <w:lang w:eastAsia="ar-SA"/>
        </w:rPr>
        <w:t xml:space="preserve"> felmerült hiba </w:t>
      </w:r>
      <w:r w:rsidRPr="00333EED">
        <w:rPr>
          <w:rFonts w:eastAsia="Times New Roman"/>
          <w:lang w:eastAsia="ar-SA"/>
        </w:rPr>
        <w:t>(pl.: MS Office 365, Kulcssoft, Griffsoft</w:t>
      </w:r>
      <w:r w:rsidR="009377B0">
        <w:rPr>
          <w:rFonts w:eastAsia="Times New Roman"/>
          <w:lang w:eastAsia="ar-SA"/>
        </w:rPr>
        <w:t>, biztonsági tanúsítványok</w:t>
      </w:r>
      <w:r w:rsidRPr="00333EED">
        <w:rPr>
          <w:rFonts w:eastAsia="Times New Roman"/>
          <w:lang w:eastAsia="ar-SA"/>
        </w:rPr>
        <w:t xml:space="preserve"> stb.)</w:t>
      </w:r>
    </w:p>
    <w:p w14:paraId="3DA69023" w14:textId="48EF2AAF" w:rsidR="00456522" w:rsidRPr="00333EED" w:rsidRDefault="00456522" w:rsidP="00333EED">
      <w:pPr>
        <w:pStyle w:val="Listaszerbekezds"/>
        <w:numPr>
          <w:ilvl w:val="1"/>
          <w:numId w:val="28"/>
        </w:numPr>
        <w:suppressAutoHyphens/>
        <w:spacing w:line="288" w:lineRule="auto"/>
        <w:ind w:left="850" w:hanging="493"/>
        <w:jc w:val="both"/>
        <w:rPr>
          <w:rFonts w:eastAsia="Times New Roman"/>
          <w:lang w:eastAsia="ar-SA"/>
        </w:rPr>
      </w:pPr>
      <w:r w:rsidRPr="00333EED">
        <w:rPr>
          <w:rFonts w:eastAsia="Times New Roman"/>
          <w:lang w:eastAsia="ar-SA"/>
        </w:rPr>
        <w:t xml:space="preserve">külső </w:t>
      </w:r>
      <w:r w:rsidR="009377B0">
        <w:rPr>
          <w:rFonts w:eastAsia="Times New Roman"/>
          <w:lang w:eastAsia="ar-SA"/>
        </w:rPr>
        <w:t xml:space="preserve">hálózati </w:t>
      </w:r>
      <w:r w:rsidRPr="00333EED">
        <w:rPr>
          <w:rFonts w:eastAsia="Times New Roman"/>
          <w:lang w:eastAsia="ar-SA"/>
        </w:rPr>
        <w:t xml:space="preserve">támadásokból keletkező szolgáltatás </w:t>
      </w:r>
      <w:r w:rsidR="009377B0">
        <w:rPr>
          <w:rFonts w:eastAsia="Times New Roman"/>
          <w:lang w:eastAsia="ar-SA"/>
        </w:rPr>
        <w:t xml:space="preserve">részleges vagy teljes </w:t>
      </w:r>
      <w:r w:rsidRPr="00333EED">
        <w:rPr>
          <w:rFonts w:eastAsia="Times New Roman"/>
          <w:lang w:eastAsia="ar-SA"/>
        </w:rPr>
        <w:t>leállás</w:t>
      </w:r>
      <w:r w:rsidR="009377B0">
        <w:rPr>
          <w:rFonts w:eastAsia="Times New Roman"/>
          <w:lang w:eastAsia="ar-SA"/>
        </w:rPr>
        <w:t>a</w:t>
      </w:r>
      <w:r w:rsidRPr="00333EED">
        <w:rPr>
          <w:rFonts w:eastAsia="Times New Roman"/>
          <w:lang w:eastAsia="ar-SA"/>
        </w:rPr>
        <w:t xml:space="preserve"> (pl. DDOS)</w:t>
      </w:r>
    </w:p>
    <w:p w14:paraId="39F47285" w14:textId="0D8E6BD9" w:rsidR="00456522" w:rsidRPr="00333EED" w:rsidRDefault="00456522" w:rsidP="00333EED">
      <w:pPr>
        <w:pStyle w:val="Listaszerbekezds"/>
        <w:numPr>
          <w:ilvl w:val="1"/>
          <w:numId w:val="28"/>
        </w:numPr>
        <w:suppressAutoHyphens/>
        <w:spacing w:line="288" w:lineRule="auto"/>
        <w:ind w:left="850" w:hanging="493"/>
        <w:jc w:val="both"/>
        <w:rPr>
          <w:rFonts w:eastAsia="Times New Roman"/>
          <w:lang w:eastAsia="ar-SA"/>
        </w:rPr>
      </w:pPr>
      <w:r w:rsidRPr="00333EED">
        <w:rPr>
          <w:rFonts w:eastAsia="Times New Roman"/>
          <w:lang w:eastAsia="ar-SA"/>
        </w:rPr>
        <w:t>vírusvédelem (Bitdefender) működésének hibáiból adódó fertőzési hullám</w:t>
      </w:r>
    </w:p>
    <w:p w14:paraId="6C1AE9EE" w14:textId="5808BE4A" w:rsidR="00456522" w:rsidRPr="00333EED" w:rsidRDefault="00456522" w:rsidP="00333EED">
      <w:pPr>
        <w:pStyle w:val="Listaszerbekezds"/>
        <w:numPr>
          <w:ilvl w:val="1"/>
          <w:numId w:val="28"/>
        </w:numPr>
        <w:suppressAutoHyphens/>
        <w:spacing w:line="288" w:lineRule="auto"/>
        <w:ind w:left="850" w:hanging="493"/>
        <w:jc w:val="both"/>
        <w:rPr>
          <w:rFonts w:eastAsia="Times New Roman"/>
          <w:lang w:eastAsia="ar-SA"/>
        </w:rPr>
      </w:pPr>
      <w:r w:rsidRPr="00333EED">
        <w:rPr>
          <w:rFonts w:eastAsia="Times New Roman"/>
          <w:lang w:eastAsia="ar-SA"/>
        </w:rPr>
        <w:t xml:space="preserve">kivédhetetlen adattitkosításból adódó </w:t>
      </w:r>
      <w:r w:rsidR="009377B0">
        <w:rPr>
          <w:rFonts w:eastAsia="Times New Roman"/>
          <w:lang w:eastAsia="ar-SA"/>
        </w:rPr>
        <w:t xml:space="preserve">részleges vagy teljes </w:t>
      </w:r>
      <w:r w:rsidRPr="00333EED">
        <w:rPr>
          <w:rFonts w:eastAsia="Times New Roman"/>
          <w:lang w:eastAsia="ar-SA"/>
        </w:rPr>
        <w:t>szolgáltatáskiesés</w:t>
      </w:r>
    </w:p>
    <w:p w14:paraId="640370AB" w14:textId="77E2881E" w:rsidR="00D24C6A" w:rsidRPr="00333EED" w:rsidRDefault="00D24C6A" w:rsidP="00333EED">
      <w:pPr>
        <w:pStyle w:val="Listaszerbekezds"/>
        <w:numPr>
          <w:ilvl w:val="1"/>
          <w:numId w:val="28"/>
        </w:numPr>
        <w:suppressAutoHyphens/>
        <w:spacing w:after="120" w:line="288" w:lineRule="auto"/>
        <w:ind w:left="851" w:hanging="491"/>
        <w:jc w:val="both"/>
        <w:rPr>
          <w:rFonts w:eastAsia="Times New Roman"/>
          <w:lang w:eastAsia="ar-SA"/>
        </w:rPr>
      </w:pPr>
      <w:r w:rsidRPr="00333EED">
        <w:rPr>
          <w:rFonts w:eastAsia="Times New Roman"/>
          <w:lang w:eastAsia="ar-SA"/>
        </w:rPr>
        <w:t>egyéb</w:t>
      </w:r>
      <w:r w:rsidR="005F1965">
        <w:rPr>
          <w:rFonts w:eastAsia="Times New Roman"/>
          <w:lang w:eastAsia="ar-SA"/>
        </w:rPr>
        <w:t xml:space="preserve">, </w:t>
      </w:r>
      <w:r w:rsidR="00C42B04">
        <w:rPr>
          <w:rFonts w:eastAsia="Times New Roman"/>
          <w:lang w:eastAsia="ar-SA"/>
        </w:rPr>
        <w:t>a Felek ellenőrzési körén kívül, el nem hárítható</w:t>
      </w:r>
      <w:r w:rsidRPr="00333EED">
        <w:rPr>
          <w:rFonts w:eastAsia="Times New Roman"/>
          <w:lang w:eastAsia="ar-SA"/>
        </w:rPr>
        <w:t xml:space="preserve"> vis maior esetén</w:t>
      </w:r>
      <w:r w:rsidR="00C42B04">
        <w:rPr>
          <w:rFonts w:eastAsia="Times New Roman"/>
          <w:lang w:eastAsia="ar-SA"/>
        </w:rPr>
        <w:t>.</w:t>
      </w:r>
      <w:r w:rsidRPr="00333EED">
        <w:rPr>
          <w:rFonts w:eastAsia="Times New Roman"/>
          <w:lang w:eastAsia="ar-SA"/>
        </w:rPr>
        <w:t xml:space="preserve"> </w:t>
      </w:r>
    </w:p>
    <w:p w14:paraId="3C32E239" w14:textId="77777777" w:rsidR="00067650" w:rsidRPr="00067650" w:rsidRDefault="00067650" w:rsidP="00067650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067650">
        <w:rPr>
          <w:rFonts w:eastAsia="Calibri"/>
          <w:b/>
          <w:color w:val="auto"/>
        </w:rPr>
        <w:t>TITOKTARTÁSI KÖTELEZETTSÉG, KAPCSOLATTARTÓK</w:t>
      </w:r>
    </w:p>
    <w:p w14:paraId="071D8106" w14:textId="424C86F1" w:rsidR="00067650" w:rsidRPr="00067650" w:rsidRDefault="009903C6" w:rsidP="00BD3B45">
      <w:pPr>
        <w:numPr>
          <w:ilvl w:val="0"/>
          <w:numId w:val="37"/>
        </w:numPr>
        <w:suppressAutoHyphens/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Szolgáltató</w:t>
      </w:r>
      <w:r w:rsidR="00067650" w:rsidRPr="00067650">
        <w:rPr>
          <w:rFonts w:ascii="Times New Roman" w:eastAsiaTheme="minorHAnsi" w:hAnsi="Times New Roman"/>
        </w:rPr>
        <w:t xml:space="preserve"> a szerződés teljesítése során tudomására jutott tényeket, adatokat, egyéb információkat a jelen szerződés aláírásától számított három évig üzleti titokként köteles kezelni, azokról tájékoztatást, felvilágosítást a Megrendelő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11EB6E44" w14:textId="77777777" w:rsidR="00067650" w:rsidRPr="00067650" w:rsidRDefault="00067650" w:rsidP="00BD3B45">
      <w:pPr>
        <w:numPr>
          <w:ilvl w:val="0"/>
          <w:numId w:val="37"/>
        </w:numPr>
        <w:suppressAutoHyphens/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067650">
        <w:rPr>
          <w:rFonts w:ascii="Times New Roman" w:eastAsiaTheme="minorHAnsi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0FF1EB31" w14:textId="77777777" w:rsidR="00067650" w:rsidRPr="00067650" w:rsidRDefault="00067650" w:rsidP="00BD3B45">
      <w:pPr>
        <w:numPr>
          <w:ilvl w:val="0"/>
          <w:numId w:val="37"/>
        </w:numPr>
        <w:suppressAutoHyphens/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067650">
        <w:rPr>
          <w:rFonts w:ascii="Times New Roman" w:eastAsiaTheme="minorHAnsi" w:hAnsi="Times New Roman"/>
        </w:rPr>
        <w:t>A titoktartási kötelezettség megszegéséből eredő kárért az ezért felelős fél kártérítési kötelezettséggel tartozik.</w:t>
      </w:r>
    </w:p>
    <w:p w14:paraId="4ED86B06" w14:textId="77777777" w:rsidR="00067650" w:rsidRPr="00067650" w:rsidRDefault="00067650" w:rsidP="00BD3B45">
      <w:pPr>
        <w:numPr>
          <w:ilvl w:val="0"/>
          <w:numId w:val="37"/>
        </w:numPr>
        <w:suppressAutoHyphens/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067650">
        <w:rPr>
          <w:rFonts w:ascii="Times New Roman" w:eastAsiaTheme="minorHAnsi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5F8EB62C" w14:textId="050A098B" w:rsidR="00067650" w:rsidRPr="00067650" w:rsidRDefault="00067650" w:rsidP="00BD3B45">
      <w:pPr>
        <w:numPr>
          <w:ilvl w:val="0"/>
          <w:numId w:val="37"/>
        </w:numPr>
        <w:suppressAutoHyphens/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067650">
        <w:rPr>
          <w:rFonts w:ascii="Times New Roman" w:eastAsiaTheme="minorHAnsi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 w:rsidR="009903C6">
        <w:rPr>
          <w:rFonts w:ascii="Times New Roman" w:eastAsiaTheme="minorHAnsi" w:hAnsi="Times New Roman"/>
        </w:rPr>
        <w:t>Szolgáltató</w:t>
      </w:r>
      <w:r w:rsidRPr="00067650">
        <w:rPr>
          <w:rFonts w:ascii="Times New Roman" w:eastAsiaTheme="minorHAnsi" w:hAnsi="Times New Roman"/>
        </w:rPr>
        <w:t xml:space="preserve"> nem hivatkozhat a levelezőrendszerének meghibásodására, csak akkor, ha olyan hiba merült fel, melyről Megrendelő tudott vagy </w:t>
      </w:r>
      <w:r w:rsidRPr="00067650">
        <w:rPr>
          <w:rFonts w:ascii="Times New Roman" w:eastAsiaTheme="minorHAnsi" w:hAnsi="Times New Roman"/>
        </w:rPr>
        <w:lastRenderedPageBreak/>
        <w:t xml:space="preserve">tudhatott (pl.: </w:t>
      </w:r>
      <w:r w:rsidR="009903C6">
        <w:rPr>
          <w:rFonts w:ascii="Times New Roman" w:eastAsiaTheme="minorHAnsi" w:hAnsi="Times New Roman"/>
        </w:rPr>
        <w:t>Szolgáltató</w:t>
      </w:r>
      <w:r w:rsidRPr="00067650">
        <w:rPr>
          <w:rFonts w:ascii="Times New Roman" w:eastAsiaTheme="minorHAnsi" w:hAnsi="Times New Roman"/>
        </w:rPr>
        <w:t xml:space="preserve"> előzetes értesítése vagy kézbesíthetetlenségi jelentés Megrendelőhöz való megérkezése). Az esetleges kommunikációs hibáról a tudomásra jutást követően haladéktalanul értesíteni kell a másik felet. Az értesítést az alábbiak szerint kell közöltnek tekinteni:</w:t>
      </w:r>
    </w:p>
    <w:p w14:paraId="00EF8C88" w14:textId="77777777" w:rsidR="00067650" w:rsidRPr="00067650" w:rsidRDefault="00067650" w:rsidP="00067650">
      <w:pPr>
        <w:numPr>
          <w:ilvl w:val="1"/>
          <w:numId w:val="23"/>
        </w:numPr>
        <w:spacing w:after="120" w:line="288" w:lineRule="auto"/>
        <w:jc w:val="both"/>
        <w:rPr>
          <w:rFonts w:ascii="Times New Roman" w:eastAsia="Times New Roman" w:hAnsi="Times New Roman"/>
          <w:lang w:eastAsia="hu-HU"/>
        </w:rPr>
      </w:pPr>
      <w:r w:rsidRPr="00067650">
        <w:rPr>
          <w:rFonts w:ascii="Times New Roman" w:eastAsia="Times New Roman" w:hAnsi="Times New Roman"/>
          <w:lang w:eastAsia="hu-HU"/>
        </w:rPr>
        <w:t>kézben és átvételi igazolás ellenében történő átadás esetén az átadás időpontjában;</w:t>
      </w:r>
    </w:p>
    <w:p w14:paraId="00EEE905" w14:textId="77777777" w:rsidR="00067650" w:rsidRPr="00067650" w:rsidRDefault="00067650" w:rsidP="00067650">
      <w:pPr>
        <w:numPr>
          <w:ilvl w:val="1"/>
          <w:numId w:val="23"/>
        </w:numPr>
        <w:spacing w:after="120" w:line="288" w:lineRule="auto"/>
        <w:jc w:val="both"/>
        <w:rPr>
          <w:rFonts w:ascii="Times New Roman" w:eastAsia="Times New Roman" w:hAnsi="Times New Roman"/>
          <w:lang w:eastAsia="hu-HU"/>
        </w:rPr>
      </w:pPr>
      <w:r w:rsidRPr="00067650">
        <w:rPr>
          <w:rFonts w:ascii="Times New Roman" w:eastAsia="Times New Roman" w:hAnsi="Times New Roman"/>
          <w:lang w:eastAsia="hu-HU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686E0D5A" w14:textId="77777777" w:rsidR="00067650" w:rsidRPr="00067650" w:rsidRDefault="00067650" w:rsidP="00E971EA">
      <w:pPr>
        <w:numPr>
          <w:ilvl w:val="0"/>
          <w:numId w:val="22"/>
        </w:numPr>
        <w:spacing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6103254C" w14:textId="77777777" w:rsidR="00067650" w:rsidRPr="00067650" w:rsidRDefault="00067650" w:rsidP="00067650">
      <w:pPr>
        <w:numPr>
          <w:ilvl w:val="0"/>
          <w:numId w:val="22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>„ismeretlen” vagy „elköltözött” jelzéssel érkezett vissza, az iratot a kézbesítés megkísérlésének napját</w:t>
      </w:r>
    </w:p>
    <w:p w14:paraId="50BABFE8" w14:textId="77777777" w:rsidR="00067650" w:rsidRPr="00067650" w:rsidRDefault="00067650" w:rsidP="00067650">
      <w:pPr>
        <w:spacing w:after="120" w:line="288" w:lineRule="auto"/>
        <w:ind w:left="1418"/>
        <w:jc w:val="both"/>
        <w:rPr>
          <w:rFonts w:ascii="Times New Roman" w:eastAsia="Calibri" w:hAnsi="Times New Roman"/>
          <w:kern w:val="1"/>
          <w:lang w:eastAsia="zh-CN"/>
        </w:rPr>
      </w:pPr>
      <w:r w:rsidRPr="00067650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5015CCB1" w14:textId="77777777" w:rsidR="00067650" w:rsidRPr="00067650" w:rsidRDefault="00067650" w:rsidP="00067650">
      <w:pPr>
        <w:numPr>
          <w:ilvl w:val="1"/>
          <w:numId w:val="23"/>
        </w:numPr>
        <w:spacing w:after="120" w:line="288" w:lineRule="auto"/>
        <w:jc w:val="both"/>
        <w:rPr>
          <w:rFonts w:ascii="Times New Roman" w:eastAsia="Times New Roman" w:hAnsi="Times New Roman"/>
          <w:lang w:eastAsia="hu-HU"/>
        </w:rPr>
      </w:pPr>
      <w:r w:rsidRPr="00067650">
        <w:rPr>
          <w:rFonts w:ascii="Times New Roman" w:eastAsia="Times New Roman" w:hAnsi="Times New Roman"/>
          <w:lang w:eastAsia="hu-HU"/>
        </w:rPr>
        <w:t>email formában az email elküldését követő munkanapon, tekintet nélkül arra, hogy e-mail elolvasásáról szóló visszaigazolást a küldő fél kapott-e vagy sem;</w:t>
      </w:r>
    </w:p>
    <w:p w14:paraId="6F5A7B17" w14:textId="77777777" w:rsidR="00067650" w:rsidRPr="00BD3B45" w:rsidRDefault="00067650" w:rsidP="00BD3B45">
      <w:pPr>
        <w:numPr>
          <w:ilvl w:val="0"/>
          <w:numId w:val="37"/>
        </w:numPr>
        <w:suppressAutoHyphens/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BD3B45">
        <w:rPr>
          <w:rFonts w:ascii="Times New Roman" w:eastAsiaTheme="minorHAnsi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067650" w:rsidRPr="00BD3B45" w14:paraId="409DE3C1" w14:textId="77777777" w:rsidTr="00507807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048F" w14:textId="77777777" w:rsidR="00067650" w:rsidRPr="00BD3B45" w:rsidRDefault="00067650" w:rsidP="00067650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D3B45">
              <w:rPr>
                <w:rFonts w:ascii="Times New Roman" w:eastAsia="Times New Roman" w:hAnsi="Times New Roman"/>
                <w:b/>
                <w:lang w:eastAsia="zh-CN"/>
              </w:rPr>
              <w:t>Megrendelő részéről</w:t>
            </w:r>
            <w:r w:rsidRPr="00BD3B45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5C88CEAB" w14:textId="5D1EE8E4" w:rsidR="00067650" w:rsidRPr="00BD3B45" w:rsidRDefault="00067650" w:rsidP="00067650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D3B45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BD3B45" w:rsidRPr="00BD3B45">
              <w:rPr>
                <w:rFonts w:ascii="Times New Roman" w:eastAsia="Times New Roman" w:hAnsi="Times New Roman"/>
                <w:lang w:eastAsia="zh-CN"/>
              </w:rPr>
              <w:t>Mák Zoltán</w:t>
            </w:r>
          </w:p>
          <w:p w14:paraId="076D658B" w14:textId="170DE7BC" w:rsidR="00067650" w:rsidRPr="00BD3B45" w:rsidRDefault="00067650" w:rsidP="00067650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D3B45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  <w:hyperlink r:id="rId7" w:history="1">
              <w:r w:rsidR="00BD3B45" w:rsidRPr="00BD3B45">
                <w:rPr>
                  <w:rStyle w:val="Hiperhivatkozs"/>
                  <w:rFonts w:ascii="Times New Roman" w:eastAsiaTheme="minorHAnsi" w:hAnsi="Times New Roman"/>
                </w:rPr>
                <w:t>mak.zoltan@vacholding.hu</w:t>
              </w:r>
            </w:hyperlink>
          </w:p>
          <w:p w14:paraId="0ADD3CCC" w14:textId="36513417" w:rsidR="00067650" w:rsidRPr="00BD3B45" w:rsidRDefault="00067650" w:rsidP="00067650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D3B45">
              <w:rPr>
                <w:rFonts w:ascii="Times New Roman" w:eastAsia="Times New Roman" w:hAnsi="Times New Roman"/>
                <w:lang w:eastAsia="zh-CN"/>
              </w:rPr>
              <w:t>Tel.: +</w:t>
            </w:r>
            <w:r w:rsidR="00E971EA" w:rsidRPr="00BD3B45">
              <w:rPr>
                <w:rFonts w:ascii="Times New Roman" w:eastAsia="Times New Roman" w:hAnsi="Times New Roman"/>
                <w:lang w:eastAsia="zh-CN"/>
              </w:rPr>
              <w:t>36-30/</w:t>
            </w:r>
            <w:r w:rsidR="005A38EB">
              <w:rPr>
                <w:rFonts w:ascii="Times New Roman" w:eastAsia="Times New Roman" w:hAnsi="Times New Roman"/>
                <w:lang w:eastAsia="zh-CN"/>
              </w:rPr>
              <w:t>719-5420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1388" w14:textId="05017D5B" w:rsidR="00067650" w:rsidRPr="00BD3B45" w:rsidRDefault="009903C6" w:rsidP="00067650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D3B45">
              <w:rPr>
                <w:rFonts w:ascii="Times New Roman" w:eastAsia="Times New Roman" w:hAnsi="Times New Roman"/>
                <w:b/>
                <w:lang w:eastAsia="zh-CN"/>
              </w:rPr>
              <w:t>Szolgáltató</w:t>
            </w:r>
            <w:r w:rsidR="00067650" w:rsidRPr="00BD3B45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067650" w:rsidRPr="00BD3B45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076435CE" w14:textId="76946705" w:rsidR="00067650" w:rsidRPr="00BD3B45" w:rsidRDefault="00067650" w:rsidP="00067650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D3B45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2A70DACE" w14:textId="36413117" w:rsidR="00067650" w:rsidRPr="00BD3B45" w:rsidRDefault="00067650" w:rsidP="00067650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D3B45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</w:p>
          <w:p w14:paraId="4686E8CD" w14:textId="7E050602" w:rsidR="00067650" w:rsidRPr="00BD3B45" w:rsidRDefault="00067650" w:rsidP="00067650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D3B45">
              <w:rPr>
                <w:rFonts w:ascii="Times New Roman" w:eastAsia="Times New Roman" w:hAnsi="Times New Roman"/>
                <w:lang w:eastAsia="zh-CN"/>
              </w:rPr>
              <w:t xml:space="preserve">Tel.: </w:t>
            </w:r>
          </w:p>
        </w:tc>
      </w:tr>
    </w:tbl>
    <w:p w14:paraId="5290E729" w14:textId="1C3838DF" w:rsidR="00CC2C98" w:rsidRDefault="00CC2C98" w:rsidP="00C42B04">
      <w:pPr>
        <w:suppressAutoHyphens/>
        <w:spacing w:before="120" w:after="120" w:line="288" w:lineRule="auto"/>
        <w:ind w:left="425"/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</w:rPr>
        <w:t xml:space="preserve">Hibabejelentés írásban történik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az erre a célra működtetett (LINK) hibabejelentő portálon</w:t>
      </w:r>
    </w:p>
    <w:p w14:paraId="04373071" w14:textId="443024F6" w:rsidR="00067650" w:rsidRPr="00BD3B45" w:rsidRDefault="00067650" w:rsidP="00BD3B45">
      <w:pPr>
        <w:numPr>
          <w:ilvl w:val="0"/>
          <w:numId w:val="37"/>
        </w:numPr>
        <w:suppressAutoHyphens/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BD3B45">
        <w:rPr>
          <w:rFonts w:ascii="Times New Roman" w:eastAsiaTheme="minorHAnsi" w:hAnsi="Times New Roman"/>
        </w:rPr>
        <w:t xml:space="preserve">Felek megállapodnak abban, hogy a Szerződés teljesítéskor a Megrendelő érdekében eljáró személy, illetve a </w:t>
      </w:r>
      <w:r w:rsidR="009903C6" w:rsidRPr="00BD3B45">
        <w:rPr>
          <w:rFonts w:ascii="Times New Roman" w:eastAsiaTheme="minorHAnsi" w:hAnsi="Times New Roman"/>
        </w:rPr>
        <w:t>Szolgáltató</w:t>
      </w:r>
      <w:r w:rsidRPr="00BD3B45">
        <w:rPr>
          <w:rFonts w:ascii="Times New Roman" w:eastAsiaTheme="minorHAnsi" w:hAnsi="Times New Roman"/>
        </w:rPr>
        <w:t xml:space="preserve"> átvétellel </w:t>
      </w:r>
      <w:r w:rsidR="009903C6" w:rsidRPr="00BD3B45">
        <w:rPr>
          <w:rFonts w:ascii="Times New Roman" w:eastAsiaTheme="minorHAnsi" w:hAnsi="Times New Roman"/>
        </w:rPr>
        <w:t>Szolgáltató</w:t>
      </w:r>
      <w:r w:rsidRPr="00BD3B45">
        <w:rPr>
          <w:rFonts w:ascii="Times New Roman" w:eastAsiaTheme="minorHAnsi" w:hAnsi="Times New Roman"/>
        </w:rPr>
        <w:t xml:space="preserve"> alkalmazottja a teljesítéssel kapcsolatban jognyilatkozatot tehet, ezen kérdésekben az érintett fél képviselőjének minősül.</w:t>
      </w:r>
    </w:p>
    <w:p w14:paraId="14B1C796" w14:textId="77777777" w:rsidR="00AA3386" w:rsidRPr="00AA3386" w:rsidRDefault="00AA3386" w:rsidP="00AA3386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AA3386">
        <w:rPr>
          <w:rFonts w:eastAsia="Calibri"/>
          <w:b/>
          <w:color w:val="auto"/>
        </w:rPr>
        <w:t>EGYÉB RENDELKEZÉSEK</w:t>
      </w:r>
    </w:p>
    <w:p w14:paraId="27A91975" w14:textId="506BE25F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 w:rsidR="009903C6">
        <w:rPr>
          <w:rFonts w:ascii="Times New Roman" w:eastAsia="Times New Roman" w:hAnsi="Times New Roman"/>
          <w:lang w:eastAsia="zh-CN"/>
        </w:rPr>
        <w:t>Szolgáltató</w:t>
      </w:r>
      <w:r w:rsidRPr="00AA3386">
        <w:rPr>
          <w:rFonts w:ascii="Times New Roman" w:eastAsia="Times New Roman" w:hAnsi="Times New Roman"/>
          <w:lang w:eastAsia="zh-CN"/>
        </w:rPr>
        <w:t xml:space="preserve"> köteles a Megrendelő rendelkezésére állni, és telefonon, vagy e-mail útján a Megrendelő részére a jelen szerződéshez kapcsolódóan tanácsadást nyújtani.</w:t>
      </w:r>
    </w:p>
    <w:p w14:paraId="1D426C68" w14:textId="035EC63F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 xml:space="preserve">A </w:t>
      </w:r>
      <w:r w:rsidR="009903C6">
        <w:rPr>
          <w:rFonts w:ascii="Times New Roman" w:eastAsia="Times New Roman" w:hAnsi="Times New Roman"/>
          <w:lang w:eastAsia="zh-CN"/>
        </w:rPr>
        <w:t>Szolgáltató</w:t>
      </w:r>
      <w:r w:rsidRPr="00AA3386">
        <w:rPr>
          <w:rFonts w:ascii="Times New Roman" w:eastAsia="Times New Roman" w:hAnsi="Times New Roman"/>
          <w:lang w:eastAsia="zh-CN"/>
        </w:rPr>
        <w:t xml:space="preserve"> részére utasítást adó</w:t>
      </w:r>
      <w:r w:rsidR="00921039">
        <w:rPr>
          <w:rFonts w:ascii="Times New Roman" w:eastAsia="Times New Roman" w:hAnsi="Times New Roman"/>
          <w:lang w:eastAsia="zh-CN"/>
        </w:rPr>
        <w:t>, teljesítésigazoló</w:t>
      </w:r>
      <w:r w:rsidRPr="00AA3386">
        <w:rPr>
          <w:rFonts w:ascii="Times New Roman" w:eastAsia="Times New Roman" w:hAnsi="Times New Roman"/>
          <w:lang w:eastAsia="zh-CN"/>
        </w:rPr>
        <w:t xml:space="preserve"> személy(ek)ben</w:t>
      </w:r>
      <w:r w:rsidR="00921039">
        <w:rPr>
          <w:rFonts w:ascii="Times New Roman" w:eastAsia="Times New Roman" w:hAnsi="Times New Roman"/>
          <w:lang w:eastAsia="zh-CN"/>
        </w:rPr>
        <w:t>, valamint a közhiteles nyilvántartásban szereplő adataikban</w:t>
      </w:r>
      <w:r w:rsidRPr="00AA3386">
        <w:rPr>
          <w:rFonts w:ascii="Times New Roman" w:eastAsia="Times New Roman" w:hAnsi="Times New Roman"/>
          <w:lang w:eastAsia="zh-CN"/>
        </w:rPr>
        <w:t xml:space="preserve"> beállott változásról, annak bekövetkezésétől számított </w:t>
      </w:r>
      <w:r w:rsidR="00C00A96">
        <w:rPr>
          <w:rFonts w:ascii="Times New Roman" w:eastAsia="Times New Roman" w:hAnsi="Times New Roman"/>
          <w:lang w:eastAsia="zh-CN"/>
        </w:rPr>
        <w:t>8 munka</w:t>
      </w:r>
      <w:r w:rsidRPr="00AA3386">
        <w:rPr>
          <w:rFonts w:ascii="Times New Roman" w:eastAsia="Times New Roman" w:hAnsi="Times New Roman"/>
          <w:lang w:eastAsia="zh-CN"/>
        </w:rPr>
        <w:t xml:space="preserve">napon belül a Megrendelő köteles a </w:t>
      </w:r>
      <w:r w:rsidR="009903C6">
        <w:rPr>
          <w:rFonts w:ascii="Times New Roman" w:eastAsia="Times New Roman" w:hAnsi="Times New Roman"/>
          <w:lang w:eastAsia="zh-CN"/>
        </w:rPr>
        <w:t>Szolgáltató</w:t>
      </w:r>
      <w:r w:rsidRPr="00AA3386">
        <w:rPr>
          <w:rFonts w:ascii="Times New Roman" w:eastAsia="Times New Roman" w:hAnsi="Times New Roman"/>
          <w:lang w:eastAsia="zh-CN"/>
        </w:rPr>
        <w:t>t írásban (legalább e-mail útján) értesíteni.</w:t>
      </w:r>
    </w:p>
    <w:p w14:paraId="1845A687" w14:textId="77777777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40FE308C" w14:textId="77777777" w:rsidR="00D960F0" w:rsidRPr="005C759B" w:rsidRDefault="00D960F0" w:rsidP="00D960F0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5C759B">
        <w:rPr>
          <w:rFonts w:ascii="Times New Roman" w:eastAsia="Times New Roman" w:hAnsi="Times New Roman"/>
          <w:lang w:eastAsia="zh-CN"/>
        </w:rPr>
        <w:lastRenderedPageBreak/>
        <w:t>Felek rögzítik, hogy a szerződés – alakszerű szerződésmódosítás nélkül – módosul az alábbi esetekben:</w:t>
      </w:r>
    </w:p>
    <w:p w14:paraId="72993064" w14:textId="77777777" w:rsidR="00D960F0" w:rsidRPr="005C759B" w:rsidRDefault="00D960F0" w:rsidP="00D960F0">
      <w:pPr>
        <w:numPr>
          <w:ilvl w:val="0"/>
          <w:numId w:val="40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5C759B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79E25BBE" w14:textId="77777777" w:rsidR="00D960F0" w:rsidRPr="005C759B" w:rsidRDefault="00D960F0" w:rsidP="00D960F0">
      <w:pPr>
        <w:numPr>
          <w:ilvl w:val="0"/>
          <w:numId w:val="40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5C759B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7BE68C1E" w14:textId="77777777" w:rsidR="00D960F0" w:rsidRPr="005C759B" w:rsidRDefault="00D960F0" w:rsidP="00D960F0">
      <w:pPr>
        <w:suppressAutoHyphens/>
        <w:spacing w:after="120" w:line="288" w:lineRule="auto"/>
        <w:ind w:left="1276"/>
        <w:jc w:val="both"/>
        <w:rPr>
          <w:rFonts w:ascii="Times New Roman" w:eastAsia="Times New Roman" w:hAnsi="Times New Roman"/>
          <w:lang w:eastAsia="zh-CN"/>
        </w:rPr>
      </w:pPr>
      <w:r w:rsidRPr="005C759B">
        <w:rPr>
          <w:rFonts w:ascii="Times New Roman" w:hAnsi="Times New Roman"/>
          <w:lang w:eastAsia="hu-HU"/>
        </w:rPr>
        <w:t>amennyiben jogszabály ezt egyebekben nem zárja ki.</w:t>
      </w:r>
    </w:p>
    <w:p w14:paraId="43124D3A" w14:textId="77777777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 és a vonatkozó magyar jogszabályok rendelkezései az irányadóak.</w:t>
      </w:r>
    </w:p>
    <w:p w14:paraId="30298F26" w14:textId="77777777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45657FEB" w14:textId="77777777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61E92F6A" w14:textId="77777777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AA3386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AA3386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Megrendelő székhelye szerinti járásbíróság/törvényszék kizárólagos illetékességének. Jelen bírósági kikötés hatálya kiterjed a Felek jogutódaira is.</w:t>
      </w:r>
    </w:p>
    <w:p w14:paraId="49CCD591" w14:textId="77777777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szövegszerűen szerepelnie kell) és azt szövegszerűen a Szerződés nem tartalmazza (az adott rendelkezés a szerződés részét képezi).</w:t>
      </w:r>
    </w:p>
    <w:p w14:paraId="5229F045" w14:textId="13A504FE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 xml:space="preserve">Felek rögzítik, hogy 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 </w:t>
      </w:r>
      <w:r w:rsidR="009903C6">
        <w:rPr>
          <w:rFonts w:ascii="Times New Roman" w:eastAsia="Times New Roman" w:hAnsi="Times New Roman"/>
          <w:lang w:eastAsia="zh-CN"/>
        </w:rPr>
        <w:t>Szolgáltató</w:t>
      </w:r>
      <w:r w:rsidRPr="00AA3386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Nvt.) 3. § (1) bekezdése 1. pontja alapján átlátható szervezetnek minősül, melyről az ajánlata részeként, továbbá a </w:t>
      </w:r>
      <w:r w:rsidRPr="00AA3386">
        <w:rPr>
          <w:rFonts w:ascii="Times New Roman" w:eastAsia="Times New Roman" w:hAnsi="Times New Roman"/>
          <w:lang w:eastAsia="zh-CN"/>
        </w:rPr>
        <w:lastRenderedPageBreak/>
        <w:t>szerződés 3. számú melléklete szerinti, az Áht. 55. § szerinti információkat tartalmazó adatlapon (részletes átláthatósági nyilatkozat) tesz nyilatkozatot.</w:t>
      </w:r>
    </w:p>
    <w:p w14:paraId="2DF363AE" w14:textId="5EE0526C" w:rsidR="00AA3386" w:rsidRPr="00AA3386" w:rsidRDefault="009903C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Szolgáltató</w:t>
      </w:r>
      <w:r w:rsidR="00AA3386" w:rsidRPr="00AA3386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Szolgáltató</w:t>
      </w:r>
      <w:r w:rsidR="00AA3386" w:rsidRPr="00AA3386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Megrendelőt tájékoztatni. A valótlan tartalmú nyilatkozat alapján kötött visszterhes Szerződést Megrendelő felmondja vagy – ha a Szerződés teljesítésére még nem került sor – a Szerződéstől eláll.</w:t>
      </w:r>
    </w:p>
    <w:p w14:paraId="6D43D12A" w14:textId="77777777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5DBC38FC" w14:textId="10342831" w:rsidR="00AA3386" w:rsidRPr="00AA3386" w:rsidRDefault="00AA3386" w:rsidP="005A38EB">
      <w:pPr>
        <w:numPr>
          <w:ilvl w:val="0"/>
          <w:numId w:val="3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AA3386">
        <w:rPr>
          <w:rFonts w:ascii="Times New Roman" w:eastAsia="Times New Roman" w:hAnsi="Times New Roman"/>
          <w:lang w:eastAsia="zh-CN"/>
        </w:rPr>
        <w:t xml:space="preserve">Felek rögzítik, hogy a Szerződést közös elolvasást és értelmezést követően, mint akaratukkal mindenben megegyezőt, jóváhagyólag írják alá 4 (azaz „négy”) eredeti példányban, amelyből 3 (azaz „három”) példány Megrendelőt, 1 (azaz „egy”) példány a </w:t>
      </w:r>
      <w:r w:rsidR="009903C6">
        <w:rPr>
          <w:rFonts w:ascii="Times New Roman" w:eastAsia="Times New Roman" w:hAnsi="Times New Roman"/>
          <w:lang w:eastAsia="zh-CN"/>
        </w:rPr>
        <w:t>Szolgáltató</w:t>
      </w:r>
      <w:r w:rsidRPr="00AA3386">
        <w:rPr>
          <w:rFonts w:ascii="Times New Roman" w:eastAsia="Times New Roman" w:hAnsi="Times New Roman"/>
          <w:lang w:eastAsia="zh-CN"/>
        </w:rPr>
        <w:t>t illeti meg.</w:t>
      </w:r>
    </w:p>
    <w:p w14:paraId="5648A47F" w14:textId="77777777" w:rsidR="00AA3386" w:rsidRDefault="00AA3386" w:rsidP="00AA3386">
      <w:pPr>
        <w:suppressAutoHyphens/>
        <w:spacing w:after="120" w:line="288" w:lineRule="auto"/>
        <w:jc w:val="both"/>
        <w:rPr>
          <w:rFonts w:ascii="Times New Roman" w:eastAsia="Times New Roman" w:hAnsi="Times New Roman"/>
          <w:lang w:eastAsia="ar-SA"/>
        </w:rPr>
      </w:pPr>
    </w:p>
    <w:p w14:paraId="4BBB7E62" w14:textId="77777777" w:rsidR="00D657D2" w:rsidRPr="005C759B" w:rsidRDefault="00D657D2" w:rsidP="00D657D2">
      <w:pPr>
        <w:spacing w:after="120" w:line="288" w:lineRule="auto"/>
        <w:jc w:val="both"/>
        <w:rPr>
          <w:rFonts w:ascii="Times New Roman" w:hAnsi="Times New Roman"/>
        </w:rPr>
      </w:pPr>
      <w:r w:rsidRPr="005C759B">
        <w:rPr>
          <w:rFonts w:ascii="Times New Roman" w:hAnsi="Times New Roman"/>
        </w:rPr>
        <w:t>Mellékletek:</w:t>
      </w:r>
    </w:p>
    <w:p w14:paraId="72EC4B04" w14:textId="77777777" w:rsidR="00D657D2" w:rsidRPr="005C759B" w:rsidRDefault="00D657D2" w:rsidP="00D657D2">
      <w:pPr>
        <w:pStyle w:val="Listaszerbekezds"/>
        <w:numPr>
          <w:ilvl w:val="2"/>
          <w:numId w:val="41"/>
        </w:numPr>
        <w:spacing w:line="288" w:lineRule="auto"/>
        <w:ind w:left="851" w:hanging="284"/>
        <w:jc w:val="both"/>
        <w:rPr>
          <w:color w:val="auto"/>
        </w:rPr>
      </w:pPr>
      <w:r w:rsidRPr="005C759B">
        <w:rPr>
          <w:color w:val="auto"/>
        </w:rPr>
        <w:t>Ajánlatkérő dokumentáció</w:t>
      </w:r>
    </w:p>
    <w:p w14:paraId="6E06DB5A" w14:textId="77777777" w:rsidR="00D657D2" w:rsidRPr="005C759B" w:rsidRDefault="00D657D2" w:rsidP="00D657D2">
      <w:pPr>
        <w:pStyle w:val="Listaszerbekezds"/>
        <w:numPr>
          <w:ilvl w:val="2"/>
          <w:numId w:val="41"/>
        </w:numPr>
        <w:spacing w:after="120" w:line="288" w:lineRule="auto"/>
        <w:ind w:left="851" w:hanging="283"/>
        <w:jc w:val="both"/>
        <w:rPr>
          <w:color w:val="auto"/>
        </w:rPr>
      </w:pPr>
      <w:r w:rsidRPr="005C759B">
        <w:rPr>
          <w:color w:val="auto"/>
        </w:rPr>
        <w:t>Nyertes ajánlattevő ajánlata</w:t>
      </w:r>
    </w:p>
    <w:p w14:paraId="1819F220" w14:textId="77777777" w:rsidR="00D657D2" w:rsidRPr="005C759B" w:rsidRDefault="00D657D2" w:rsidP="00D657D2">
      <w:pPr>
        <w:spacing w:after="160" w:line="259" w:lineRule="auto"/>
        <w:rPr>
          <w:rFonts w:ascii="Times New Roman" w:hAnsi="Times New Roman"/>
        </w:rPr>
      </w:pPr>
      <w:r w:rsidRPr="005C759B">
        <w:rPr>
          <w:rFonts w:ascii="Times New Roman" w:hAnsi="Times New Roman"/>
        </w:rPr>
        <w:br w:type="page"/>
      </w:r>
    </w:p>
    <w:p w14:paraId="688B86B3" w14:textId="77777777" w:rsidR="00D657D2" w:rsidRPr="00AA3386" w:rsidRDefault="00D657D2" w:rsidP="00AA3386">
      <w:pPr>
        <w:suppressAutoHyphens/>
        <w:spacing w:after="120" w:line="288" w:lineRule="auto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516731" w:rsidRPr="005C759B" w14:paraId="79272765" w14:textId="77777777" w:rsidTr="003B54AF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2372617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8BD16F9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b/>
                <w:lang w:eastAsia="hu-HU"/>
              </w:rPr>
              <w:t>* nyertes ajánlattevő</w:t>
            </w:r>
          </w:p>
        </w:tc>
      </w:tr>
      <w:tr w:rsidR="00516731" w:rsidRPr="005C759B" w14:paraId="4AB4CAEF" w14:textId="77777777" w:rsidTr="003B54AF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ED5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FBA5602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A826277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70863F8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07EFFAC9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1C74B4C2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dr. Varga Borbála</w:t>
            </w:r>
          </w:p>
          <w:p w14:paraId="444731BF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7A4C39DC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5954A614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4288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A291926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5B6940F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85AC156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7CB801CA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3A29A4C2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Calibri" w:hAnsi="Times New Roman"/>
                <w:lang w:eastAsia="hu-HU"/>
              </w:rPr>
            </w:pPr>
            <w:r w:rsidRPr="005C759B">
              <w:rPr>
                <w:rFonts w:ascii="Times New Roman" w:eastAsia="Calibri" w:hAnsi="Times New Roman"/>
                <w:lang w:eastAsia="hu-HU"/>
              </w:rPr>
              <w:t>(név)</w:t>
            </w:r>
          </w:p>
          <w:p w14:paraId="6AA28269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Calibri" w:hAnsi="Times New Roman"/>
                <w:lang w:eastAsia="hu-HU"/>
              </w:rPr>
            </w:pPr>
            <w:r w:rsidRPr="005C759B">
              <w:rPr>
                <w:rFonts w:ascii="Times New Roman" w:eastAsia="Calibri" w:hAnsi="Times New Roman"/>
                <w:lang w:eastAsia="hu-HU"/>
              </w:rPr>
              <w:t>képviselő</w:t>
            </w:r>
          </w:p>
          <w:p w14:paraId="7771F179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6949AE68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516731" w:rsidRPr="005C759B" w14:paraId="4D99B4AF" w14:textId="77777777" w:rsidTr="003B54AF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1608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i/>
                <w:lang w:eastAsia="hu-HU"/>
              </w:rPr>
              <w:t>Megrendelő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F744" w14:textId="56166542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Szolgáltató</w:t>
            </w:r>
          </w:p>
        </w:tc>
      </w:tr>
      <w:tr w:rsidR="00516731" w:rsidRPr="005C759B" w14:paraId="6C0131B1" w14:textId="77777777" w:rsidTr="003B54AF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7445" w14:textId="092C0A90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 xml:space="preserve">Vác, 2023. </w:t>
            </w:r>
            <w:r>
              <w:rPr>
                <w:rFonts w:ascii="Times New Roman" w:eastAsia="Times New Roman" w:hAnsi="Times New Roman"/>
                <w:lang w:eastAsia="hu-HU"/>
              </w:rPr>
              <w:t>augusztus</w:t>
            </w:r>
            <w:r w:rsidRPr="005C759B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349C" w14:textId="0BFBF4BA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 xml:space="preserve">________, 2023. </w:t>
            </w:r>
            <w:r>
              <w:rPr>
                <w:rFonts w:ascii="Times New Roman" w:eastAsia="Times New Roman" w:hAnsi="Times New Roman"/>
                <w:lang w:eastAsia="hu-HU"/>
              </w:rPr>
              <w:t>augusztus</w:t>
            </w:r>
            <w:r w:rsidRPr="005C759B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</w:tr>
    </w:tbl>
    <w:p w14:paraId="04DC383C" w14:textId="77777777" w:rsidR="00516731" w:rsidRPr="005C759B" w:rsidRDefault="00516731" w:rsidP="00516731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516731" w:rsidRPr="005C759B" w14:paraId="569BA9D4" w14:textId="77777777" w:rsidTr="003B54A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F65FCB0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516731" w:rsidRPr="005C759B" w14:paraId="30B63BFD" w14:textId="77777777" w:rsidTr="003B54A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0534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1D0777E8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28FB4DB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E1A0A88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6812B621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30E20F11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B68DB69" w14:textId="77777777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516731" w:rsidRPr="005C759B" w14:paraId="50A05EE8" w14:textId="77777777" w:rsidTr="003B54A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21AA" w14:textId="2F35C355" w:rsidR="00516731" w:rsidRPr="005C759B" w:rsidRDefault="00516731" w:rsidP="003B54A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C759B">
              <w:rPr>
                <w:rFonts w:ascii="Times New Roman" w:eastAsia="Times New Roman" w:hAnsi="Times New Roman"/>
                <w:lang w:eastAsia="hu-HU"/>
              </w:rPr>
              <w:t xml:space="preserve">Vác, 2023. </w:t>
            </w:r>
            <w:r>
              <w:rPr>
                <w:rFonts w:ascii="Times New Roman" w:eastAsia="Times New Roman" w:hAnsi="Times New Roman"/>
                <w:lang w:eastAsia="hu-HU"/>
              </w:rPr>
              <w:t>augusztus</w:t>
            </w:r>
            <w:r w:rsidRPr="005C759B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</w:tr>
    </w:tbl>
    <w:p w14:paraId="3365D68E" w14:textId="77777777" w:rsidR="00516731" w:rsidRPr="005C759B" w:rsidRDefault="00516731" w:rsidP="00516731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20C2397A" w14:textId="77777777" w:rsidR="001E4110" w:rsidRPr="001E4110" w:rsidRDefault="001E4110" w:rsidP="001E41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sectPr w:rsidR="001E4110" w:rsidRPr="001E4110" w:rsidSect="00075DBE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1828" w14:textId="77777777" w:rsidR="00B2287D" w:rsidRDefault="00B2287D" w:rsidP="001E4110">
      <w:r>
        <w:separator/>
      </w:r>
    </w:p>
  </w:endnote>
  <w:endnote w:type="continuationSeparator" w:id="0">
    <w:p w14:paraId="1EE2634D" w14:textId="77777777" w:rsidR="00B2287D" w:rsidRDefault="00B2287D" w:rsidP="001E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1983839244"/>
      <w:docPartObj>
        <w:docPartGallery w:val="Page Numbers (Bottom of Page)"/>
        <w:docPartUnique/>
      </w:docPartObj>
    </w:sdtPr>
    <w:sdtEndPr/>
    <w:sdtContent>
      <w:p w14:paraId="6897D8C6" w14:textId="46FF7FA6" w:rsidR="00075DBE" w:rsidRPr="00075DBE" w:rsidRDefault="00075DBE" w:rsidP="00075DBE">
        <w:pPr>
          <w:pStyle w:val="llb"/>
          <w:spacing w:line="288" w:lineRule="auto"/>
          <w:jc w:val="center"/>
          <w:rPr>
            <w:rFonts w:ascii="Times New Roman" w:hAnsi="Times New Roman"/>
            <w:sz w:val="20"/>
            <w:szCs w:val="20"/>
          </w:rPr>
        </w:pPr>
        <w:r w:rsidRPr="00512465">
          <w:rPr>
            <w:rFonts w:ascii="Times New Roman" w:hAnsi="Times New Roman"/>
            <w:sz w:val="20"/>
            <w:szCs w:val="20"/>
          </w:rPr>
          <w:fldChar w:fldCharType="begin"/>
        </w:r>
        <w:r w:rsidRPr="005124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12465">
          <w:rPr>
            <w:rFonts w:ascii="Times New Roman" w:hAnsi="Times New Roman"/>
            <w:sz w:val="20"/>
            <w:szCs w:val="20"/>
          </w:rPr>
          <w:fldChar w:fldCharType="separate"/>
        </w:r>
        <w:r w:rsidR="00CC2C98">
          <w:rPr>
            <w:rFonts w:ascii="Times New Roman" w:hAnsi="Times New Roman"/>
            <w:noProof/>
            <w:sz w:val="20"/>
            <w:szCs w:val="20"/>
          </w:rPr>
          <w:t>12</w:t>
        </w:r>
        <w:r w:rsidRPr="005124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EB39" w14:textId="77777777" w:rsidR="00B2287D" w:rsidRDefault="00B2287D" w:rsidP="001E4110">
      <w:r>
        <w:separator/>
      </w:r>
    </w:p>
  </w:footnote>
  <w:footnote w:type="continuationSeparator" w:id="0">
    <w:p w14:paraId="03B34412" w14:textId="77777777" w:rsidR="00B2287D" w:rsidRDefault="00B2287D" w:rsidP="001E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8072" w14:textId="506F140E" w:rsidR="001E4110" w:rsidRDefault="001E4110">
    <w:pPr>
      <w:pStyle w:val="lfej"/>
    </w:pPr>
    <w:r w:rsidRPr="00910E73">
      <w:rPr>
        <w:rFonts w:ascii="Times New Roman" w:eastAsia="Calibri" w:hAnsi="Times New Roman"/>
        <w:noProof/>
        <w:lang w:eastAsia="hu-HU"/>
      </w:rPr>
      <w:drawing>
        <wp:anchor distT="0" distB="0" distL="114300" distR="114300" simplePos="0" relativeHeight="251659264" behindDoc="0" locked="0" layoutInCell="1" allowOverlap="1" wp14:anchorId="50614516" wp14:editId="20F7AA9A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15E32C0"/>
    <w:multiLevelType w:val="multilevel"/>
    <w:tmpl w:val="A58C72CC"/>
    <w:styleLink w:val="Stlus1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1"/>
      <w:numFmt w:val="decimal"/>
      <w:lvlText w:val="5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2" w15:restartNumberingAfterBreak="0">
    <w:nsid w:val="032675AD"/>
    <w:multiLevelType w:val="multilevel"/>
    <w:tmpl w:val="040E001F"/>
    <w:numStyleLink w:val="Stlus2"/>
  </w:abstractNum>
  <w:abstractNum w:abstractNumId="3" w15:restartNumberingAfterBreak="0">
    <w:nsid w:val="04FC60F6"/>
    <w:multiLevelType w:val="hybridMultilevel"/>
    <w:tmpl w:val="A3346B2E"/>
    <w:lvl w:ilvl="0" w:tplc="5EFA28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3C64"/>
    <w:multiLevelType w:val="hybridMultilevel"/>
    <w:tmpl w:val="038C85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36E55"/>
    <w:multiLevelType w:val="multilevel"/>
    <w:tmpl w:val="47EC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F63628"/>
    <w:multiLevelType w:val="multilevel"/>
    <w:tmpl w:val="A58C72CC"/>
    <w:numStyleLink w:val="Stlus1"/>
  </w:abstractNum>
  <w:abstractNum w:abstractNumId="8" w15:restartNumberingAfterBreak="0">
    <w:nsid w:val="182E5A5C"/>
    <w:multiLevelType w:val="hybridMultilevel"/>
    <w:tmpl w:val="819A704A"/>
    <w:name w:val="Számozott lista 1"/>
    <w:lvl w:ilvl="0" w:tplc="DAE89964">
      <w:start w:val="1"/>
      <w:numFmt w:val="upperRoman"/>
      <w:lvlText w:val="%1."/>
      <w:lvlJc w:val="left"/>
      <w:pPr>
        <w:ind w:left="360" w:firstLine="0"/>
      </w:pPr>
    </w:lvl>
    <w:lvl w:ilvl="1" w:tplc="D3C24816">
      <w:start w:val="2"/>
      <w:numFmt w:val="decimal"/>
      <w:lvlText w:val="%2.)"/>
      <w:lvlJc w:val="left"/>
      <w:pPr>
        <w:ind w:left="4253" w:firstLine="0"/>
      </w:pPr>
      <w:rPr>
        <w:rFonts w:hint="default"/>
        <w:b w:val="0"/>
      </w:rPr>
    </w:lvl>
    <w:lvl w:ilvl="2" w:tplc="0B3EC5E8">
      <w:start w:val="1"/>
      <w:numFmt w:val="lowerRoman"/>
      <w:lvlText w:val="%3."/>
      <w:lvlJc w:val="left"/>
      <w:pPr>
        <w:ind w:left="1980" w:firstLine="0"/>
      </w:pPr>
    </w:lvl>
    <w:lvl w:ilvl="3" w:tplc="EA404640">
      <w:start w:val="1"/>
      <w:numFmt w:val="decimal"/>
      <w:lvlText w:val="%4."/>
      <w:lvlJc w:val="left"/>
      <w:pPr>
        <w:ind w:left="2520" w:firstLine="0"/>
      </w:pPr>
    </w:lvl>
    <w:lvl w:ilvl="4" w:tplc="5C1C13D0">
      <w:start w:val="1"/>
      <w:numFmt w:val="lowerLetter"/>
      <w:lvlText w:val="%5."/>
      <w:lvlJc w:val="left"/>
      <w:pPr>
        <w:ind w:left="3240" w:firstLine="0"/>
      </w:pPr>
    </w:lvl>
    <w:lvl w:ilvl="5" w:tplc="4F329310">
      <w:start w:val="1"/>
      <w:numFmt w:val="lowerRoman"/>
      <w:lvlText w:val="%6."/>
      <w:lvlJc w:val="left"/>
      <w:pPr>
        <w:ind w:left="4140" w:firstLine="0"/>
      </w:pPr>
    </w:lvl>
    <w:lvl w:ilvl="6" w:tplc="71CE4D2C">
      <w:start w:val="1"/>
      <w:numFmt w:val="decimal"/>
      <w:lvlText w:val="%7."/>
      <w:lvlJc w:val="left"/>
      <w:pPr>
        <w:ind w:left="4680" w:firstLine="0"/>
      </w:pPr>
    </w:lvl>
    <w:lvl w:ilvl="7" w:tplc="E2E883EA">
      <w:start w:val="1"/>
      <w:numFmt w:val="lowerLetter"/>
      <w:lvlText w:val="%8."/>
      <w:lvlJc w:val="left"/>
      <w:pPr>
        <w:ind w:left="5400" w:firstLine="0"/>
      </w:pPr>
    </w:lvl>
    <w:lvl w:ilvl="8" w:tplc="315017B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91C0AE3"/>
    <w:multiLevelType w:val="hybridMultilevel"/>
    <w:tmpl w:val="F93650E4"/>
    <w:lvl w:ilvl="0" w:tplc="A42E08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B5913"/>
    <w:multiLevelType w:val="hybridMultilevel"/>
    <w:tmpl w:val="4A029B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364A2"/>
    <w:multiLevelType w:val="multilevel"/>
    <w:tmpl w:val="040E001F"/>
    <w:styleLink w:val="Stlus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4454D3"/>
    <w:multiLevelType w:val="hybridMultilevel"/>
    <w:tmpl w:val="ECB69238"/>
    <w:lvl w:ilvl="0" w:tplc="FFFFFFFF">
      <w:start w:val="1"/>
      <w:numFmt w:val="lowerLetter"/>
      <w:lvlText w:val="%1)"/>
      <w:lvlJc w:val="left"/>
      <w:pPr>
        <w:ind w:left="720" w:firstLine="0"/>
      </w:pPr>
    </w:lvl>
    <w:lvl w:ilvl="1" w:tplc="FFFFFFFF">
      <w:start w:val="1"/>
      <w:numFmt w:val="lowerLetter"/>
      <w:lvlText w:val="%2."/>
      <w:lvlJc w:val="left"/>
      <w:pPr>
        <w:ind w:left="1440" w:firstLine="0"/>
      </w:pPr>
    </w:lvl>
    <w:lvl w:ilvl="2" w:tplc="FFFFFFFF">
      <w:start w:val="1"/>
      <w:numFmt w:val="lowerRoman"/>
      <w:lvlText w:val="%3."/>
      <w:lvlJc w:val="left"/>
      <w:pPr>
        <w:ind w:left="2340" w:firstLine="0"/>
      </w:pPr>
    </w:lvl>
    <w:lvl w:ilvl="3" w:tplc="FFFFFFFF">
      <w:start w:val="1"/>
      <w:numFmt w:val="decimal"/>
      <w:lvlText w:val="%4."/>
      <w:lvlJc w:val="left"/>
      <w:pPr>
        <w:ind w:left="2880" w:firstLine="0"/>
      </w:pPr>
    </w:lvl>
    <w:lvl w:ilvl="4" w:tplc="FFFFFFFF">
      <w:start w:val="1"/>
      <w:numFmt w:val="lowerLetter"/>
      <w:lvlText w:val="%5."/>
      <w:lvlJc w:val="left"/>
      <w:pPr>
        <w:ind w:left="3600" w:firstLine="0"/>
      </w:pPr>
    </w:lvl>
    <w:lvl w:ilvl="5" w:tplc="FFFFFFFF">
      <w:start w:val="1"/>
      <w:numFmt w:val="lowerRoman"/>
      <w:lvlText w:val="%6."/>
      <w:lvlJc w:val="left"/>
      <w:pPr>
        <w:ind w:left="4500" w:firstLine="0"/>
      </w:pPr>
    </w:lvl>
    <w:lvl w:ilvl="6" w:tplc="FFFFFFFF">
      <w:start w:val="1"/>
      <w:numFmt w:val="decimal"/>
      <w:lvlText w:val="%7."/>
      <w:lvlJc w:val="left"/>
      <w:pPr>
        <w:ind w:left="5040" w:firstLine="0"/>
      </w:pPr>
    </w:lvl>
    <w:lvl w:ilvl="7" w:tplc="FFFFFFFF">
      <w:start w:val="1"/>
      <w:numFmt w:val="lowerLetter"/>
      <w:lvlText w:val="%8."/>
      <w:lvlJc w:val="left"/>
      <w:pPr>
        <w:ind w:left="5760" w:firstLine="0"/>
      </w:pPr>
    </w:lvl>
    <w:lvl w:ilvl="8" w:tplc="FFFFFFFF">
      <w:start w:val="1"/>
      <w:numFmt w:val="lowerRoman"/>
      <w:lvlText w:val="%9."/>
      <w:lvlJc w:val="left"/>
      <w:pPr>
        <w:ind w:left="6660" w:firstLine="0"/>
      </w:pPr>
    </w:lvl>
  </w:abstractNum>
  <w:abstractNum w:abstractNumId="13" w15:restartNumberingAfterBreak="0">
    <w:nsid w:val="1E9B4BEC"/>
    <w:multiLevelType w:val="multilevel"/>
    <w:tmpl w:val="A3B4B702"/>
    <w:lvl w:ilvl="0">
      <w:start w:val="4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5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14" w15:restartNumberingAfterBreak="0">
    <w:nsid w:val="1EB6743C"/>
    <w:multiLevelType w:val="hybridMultilevel"/>
    <w:tmpl w:val="06EC0C7E"/>
    <w:lvl w:ilvl="0" w:tplc="81DA0E3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319B9"/>
    <w:multiLevelType w:val="multilevel"/>
    <w:tmpl w:val="040E001F"/>
    <w:numStyleLink w:val="Stlus9"/>
  </w:abstractNum>
  <w:abstractNum w:abstractNumId="16" w15:restartNumberingAfterBreak="0">
    <w:nsid w:val="1FFA719D"/>
    <w:multiLevelType w:val="hybridMultilevel"/>
    <w:tmpl w:val="ACAA6AE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95C3E"/>
    <w:multiLevelType w:val="hybridMultilevel"/>
    <w:tmpl w:val="49E07D1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71ECD222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3342F0C"/>
    <w:multiLevelType w:val="multilevel"/>
    <w:tmpl w:val="266C7720"/>
    <w:name w:val="Számozott lista 2"/>
    <w:lvl w:ilvl="0">
      <w:start w:val="1"/>
      <w:numFmt w:val="decimal"/>
      <w:lvlText w:val="%1."/>
      <w:lvlJc w:val="left"/>
      <w:pPr>
        <w:ind w:left="360" w:firstLine="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0" w15:restartNumberingAfterBreak="0">
    <w:nsid w:val="279070B2"/>
    <w:multiLevelType w:val="multilevel"/>
    <w:tmpl w:val="040E001F"/>
    <w:styleLink w:val="Stlus9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036C51"/>
    <w:multiLevelType w:val="multilevel"/>
    <w:tmpl w:val="BB74E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BDF3836"/>
    <w:multiLevelType w:val="multilevel"/>
    <w:tmpl w:val="726E6424"/>
    <w:name w:val="Számozott lista 11"/>
    <w:lvl w:ilvl="0">
      <w:start w:val="1"/>
      <w:numFmt w:val="decimal"/>
      <w:lvlText w:val="%1)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4" w15:restartNumberingAfterBreak="0">
    <w:nsid w:val="3A4B0A72"/>
    <w:multiLevelType w:val="multilevel"/>
    <w:tmpl w:val="04BE614A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5" w15:restartNumberingAfterBreak="0">
    <w:nsid w:val="3FF13D27"/>
    <w:multiLevelType w:val="hybridMultilevel"/>
    <w:tmpl w:val="5602E23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E0E9712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4123F"/>
    <w:multiLevelType w:val="multilevel"/>
    <w:tmpl w:val="67BE746C"/>
    <w:name w:val="Számozott lista 13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7" w15:restartNumberingAfterBreak="0">
    <w:nsid w:val="43EF65F8"/>
    <w:multiLevelType w:val="multilevel"/>
    <w:tmpl w:val="36885A02"/>
    <w:name w:val="Számozott lista 3"/>
    <w:lvl w:ilvl="0">
      <w:start w:val="1"/>
      <w:numFmt w:val="decimal"/>
      <w:lvlText w:val="%1)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8" w15:restartNumberingAfterBreak="0">
    <w:nsid w:val="4805390D"/>
    <w:multiLevelType w:val="hybridMultilevel"/>
    <w:tmpl w:val="685AC1F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169C9C0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27AAB"/>
    <w:multiLevelType w:val="hybridMultilevel"/>
    <w:tmpl w:val="F42E1D06"/>
    <w:lvl w:ilvl="0" w:tplc="81DA0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2" w15:restartNumberingAfterBreak="0">
    <w:nsid w:val="54CA2181"/>
    <w:multiLevelType w:val="hybridMultilevel"/>
    <w:tmpl w:val="7D441F8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0F3811"/>
    <w:multiLevelType w:val="multilevel"/>
    <w:tmpl w:val="CE38C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2A371F"/>
    <w:multiLevelType w:val="multilevel"/>
    <w:tmpl w:val="554A8F0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9872C6"/>
    <w:multiLevelType w:val="hybridMultilevel"/>
    <w:tmpl w:val="B6E85C5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90B063A"/>
    <w:multiLevelType w:val="hybridMultilevel"/>
    <w:tmpl w:val="0526D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7322A"/>
    <w:multiLevelType w:val="singleLevel"/>
    <w:tmpl w:val="C2DE682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</w:abstractNum>
  <w:abstractNum w:abstractNumId="38" w15:restartNumberingAfterBreak="0">
    <w:nsid w:val="7A974304"/>
    <w:multiLevelType w:val="hybridMultilevel"/>
    <w:tmpl w:val="6A862AF0"/>
    <w:lvl w:ilvl="0" w:tplc="51B61002">
      <w:start w:val="7"/>
      <w:numFmt w:val="decimal"/>
      <w:lvlText w:val="%1.)"/>
      <w:lvlJc w:val="left"/>
      <w:pPr>
        <w:ind w:left="1080" w:firstLine="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E4AD6"/>
    <w:multiLevelType w:val="hybridMultilevel"/>
    <w:tmpl w:val="58B0ED16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EF95CB1"/>
    <w:multiLevelType w:val="multilevel"/>
    <w:tmpl w:val="E9BC5D3C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num w:numId="1" w16cid:durableId="1449737150">
    <w:abstractNumId w:val="17"/>
  </w:num>
  <w:num w:numId="2" w16cid:durableId="1160387376">
    <w:abstractNumId w:val="8"/>
  </w:num>
  <w:num w:numId="3" w16cid:durableId="1982228577">
    <w:abstractNumId w:val="12"/>
  </w:num>
  <w:num w:numId="4" w16cid:durableId="446126120">
    <w:abstractNumId w:val="38"/>
  </w:num>
  <w:num w:numId="5" w16cid:durableId="2060275862">
    <w:abstractNumId w:val="19"/>
  </w:num>
  <w:num w:numId="6" w16cid:durableId="508908331">
    <w:abstractNumId w:val="28"/>
  </w:num>
  <w:num w:numId="7" w16cid:durableId="239297455">
    <w:abstractNumId w:val="39"/>
  </w:num>
  <w:num w:numId="8" w16cid:durableId="785923909">
    <w:abstractNumId w:val="37"/>
  </w:num>
  <w:num w:numId="9" w16cid:durableId="131023715">
    <w:abstractNumId w:val="7"/>
  </w:num>
  <w:num w:numId="10" w16cid:durableId="1717465026">
    <w:abstractNumId w:val="34"/>
  </w:num>
  <w:num w:numId="11" w16cid:durableId="149181716">
    <w:abstractNumId w:val="13"/>
  </w:num>
  <w:num w:numId="12" w16cid:durableId="1699551405">
    <w:abstractNumId w:val="0"/>
  </w:num>
  <w:num w:numId="13" w16cid:durableId="1277054248">
    <w:abstractNumId w:val="3"/>
  </w:num>
  <w:num w:numId="14" w16cid:durableId="1971327472">
    <w:abstractNumId w:val="9"/>
  </w:num>
  <w:num w:numId="15" w16cid:durableId="1463692303">
    <w:abstractNumId w:val="4"/>
  </w:num>
  <w:num w:numId="16" w16cid:durableId="1923905298">
    <w:abstractNumId w:val="33"/>
  </w:num>
  <w:num w:numId="17" w16cid:durableId="32661093">
    <w:abstractNumId w:val="1"/>
  </w:num>
  <w:num w:numId="18" w16cid:durableId="1875262435">
    <w:abstractNumId w:val="32"/>
  </w:num>
  <w:num w:numId="19" w16cid:durableId="1542789425">
    <w:abstractNumId w:val="6"/>
  </w:num>
  <w:num w:numId="20" w16cid:durableId="590238836">
    <w:abstractNumId w:val="30"/>
  </w:num>
  <w:num w:numId="21" w16cid:durableId="946890572">
    <w:abstractNumId w:val="23"/>
  </w:num>
  <w:num w:numId="22" w16cid:durableId="200476769">
    <w:abstractNumId w:val="22"/>
  </w:num>
  <w:num w:numId="23" w16cid:durableId="2116509786">
    <w:abstractNumId w:val="15"/>
  </w:num>
  <w:num w:numId="24" w16cid:durableId="1386373373">
    <w:abstractNumId w:val="20"/>
  </w:num>
  <w:num w:numId="25" w16cid:durableId="500120202">
    <w:abstractNumId w:val="27"/>
  </w:num>
  <w:num w:numId="26" w16cid:durableId="2123106727">
    <w:abstractNumId w:val="26"/>
  </w:num>
  <w:num w:numId="27" w16cid:durableId="1144544359">
    <w:abstractNumId w:val="35"/>
  </w:num>
  <w:num w:numId="28" w16cid:durableId="1149174283">
    <w:abstractNumId w:val="2"/>
  </w:num>
  <w:num w:numId="29" w16cid:durableId="259224734">
    <w:abstractNumId w:val="11"/>
  </w:num>
  <w:num w:numId="30" w16cid:durableId="1606963737">
    <w:abstractNumId w:val="16"/>
  </w:num>
  <w:num w:numId="31" w16cid:durableId="2070880875">
    <w:abstractNumId w:val="10"/>
  </w:num>
  <w:num w:numId="32" w16cid:durableId="828403902">
    <w:abstractNumId w:val="36"/>
  </w:num>
  <w:num w:numId="33" w16cid:durableId="1770655952">
    <w:abstractNumId w:val="14"/>
  </w:num>
  <w:num w:numId="34" w16cid:durableId="143788693">
    <w:abstractNumId w:val="5"/>
  </w:num>
  <w:num w:numId="35" w16cid:durableId="726421501">
    <w:abstractNumId w:val="21"/>
  </w:num>
  <w:num w:numId="36" w16cid:durableId="1297297610">
    <w:abstractNumId w:val="29"/>
  </w:num>
  <w:num w:numId="37" w16cid:durableId="692264133">
    <w:abstractNumId w:val="40"/>
  </w:num>
  <w:num w:numId="38" w16cid:durableId="1988509583">
    <w:abstractNumId w:val="24"/>
  </w:num>
  <w:num w:numId="39" w16cid:durableId="98306507">
    <w:abstractNumId w:val="31"/>
  </w:num>
  <w:num w:numId="40" w16cid:durableId="1668678289">
    <w:abstractNumId w:val="18"/>
  </w:num>
  <w:num w:numId="41" w16cid:durableId="355618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10"/>
    <w:rsid w:val="000069DA"/>
    <w:rsid w:val="000228FB"/>
    <w:rsid w:val="00026751"/>
    <w:rsid w:val="0005653E"/>
    <w:rsid w:val="00067650"/>
    <w:rsid w:val="00075DBE"/>
    <w:rsid w:val="00085A7F"/>
    <w:rsid w:val="000F1B8F"/>
    <w:rsid w:val="00101188"/>
    <w:rsid w:val="00114C73"/>
    <w:rsid w:val="00143876"/>
    <w:rsid w:val="0015289D"/>
    <w:rsid w:val="001B47DA"/>
    <w:rsid w:val="001E4110"/>
    <w:rsid w:val="0020297B"/>
    <w:rsid w:val="002618B8"/>
    <w:rsid w:val="002B15A0"/>
    <w:rsid w:val="002E50F0"/>
    <w:rsid w:val="00310272"/>
    <w:rsid w:val="003303AD"/>
    <w:rsid w:val="00333EED"/>
    <w:rsid w:val="0036461E"/>
    <w:rsid w:val="00370F38"/>
    <w:rsid w:val="003B3C84"/>
    <w:rsid w:val="004140E3"/>
    <w:rsid w:val="00417E04"/>
    <w:rsid w:val="00456522"/>
    <w:rsid w:val="004621D4"/>
    <w:rsid w:val="004A0D9E"/>
    <w:rsid w:val="004B5C74"/>
    <w:rsid w:val="004E1776"/>
    <w:rsid w:val="00515285"/>
    <w:rsid w:val="00516731"/>
    <w:rsid w:val="00533017"/>
    <w:rsid w:val="005A38EB"/>
    <w:rsid w:val="005F1965"/>
    <w:rsid w:val="00601C8A"/>
    <w:rsid w:val="00637B66"/>
    <w:rsid w:val="00680C40"/>
    <w:rsid w:val="00691919"/>
    <w:rsid w:val="00695EE9"/>
    <w:rsid w:val="006A0A48"/>
    <w:rsid w:val="00751671"/>
    <w:rsid w:val="0077452A"/>
    <w:rsid w:val="007851AE"/>
    <w:rsid w:val="007A0958"/>
    <w:rsid w:val="007B3A33"/>
    <w:rsid w:val="00837198"/>
    <w:rsid w:val="00873480"/>
    <w:rsid w:val="008C46D4"/>
    <w:rsid w:val="008C4826"/>
    <w:rsid w:val="00921039"/>
    <w:rsid w:val="009377B0"/>
    <w:rsid w:val="00941D89"/>
    <w:rsid w:val="00970CC4"/>
    <w:rsid w:val="009903C6"/>
    <w:rsid w:val="00A86C01"/>
    <w:rsid w:val="00AA3386"/>
    <w:rsid w:val="00AA3853"/>
    <w:rsid w:val="00AB054F"/>
    <w:rsid w:val="00AE6762"/>
    <w:rsid w:val="00B2287D"/>
    <w:rsid w:val="00B64ABB"/>
    <w:rsid w:val="00B91240"/>
    <w:rsid w:val="00BD3B45"/>
    <w:rsid w:val="00BD6EB2"/>
    <w:rsid w:val="00C00A96"/>
    <w:rsid w:val="00C42B04"/>
    <w:rsid w:val="00C938A5"/>
    <w:rsid w:val="00CC2C98"/>
    <w:rsid w:val="00CC7466"/>
    <w:rsid w:val="00D062D2"/>
    <w:rsid w:val="00D24C6A"/>
    <w:rsid w:val="00D5075E"/>
    <w:rsid w:val="00D657D2"/>
    <w:rsid w:val="00D916C5"/>
    <w:rsid w:val="00D960F0"/>
    <w:rsid w:val="00DA2F6D"/>
    <w:rsid w:val="00DB2FB0"/>
    <w:rsid w:val="00DF40A7"/>
    <w:rsid w:val="00DF7AAD"/>
    <w:rsid w:val="00E71981"/>
    <w:rsid w:val="00E7436E"/>
    <w:rsid w:val="00E971EA"/>
    <w:rsid w:val="00EA21A3"/>
    <w:rsid w:val="00ED0194"/>
    <w:rsid w:val="00F64D4D"/>
    <w:rsid w:val="00F7125E"/>
    <w:rsid w:val="00FD3C18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A610"/>
  <w15:chartTrackingRefBased/>
  <w15:docId w15:val="{5FB124C6-0207-40F8-9322-54B8869D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4110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41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4110"/>
  </w:style>
  <w:style w:type="paragraph" w:styleId="llb">
    <w:name w:val="footer"/>
    <w:basedOn w:val="Norml"/>
    <w:link w:val="llbChar"/>
    <w:uiPriority w:val="99"/>
    <w:unhideWhenUsed/>
    <w:rsid w:val="001E41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4110"/>
  </w:style>
  <w:style w:type="paragraph" w:styleId="Listaszerbekezds">
    <w:name w:val="List Paragraph"/>
    <w:aliases w:val="Welt L,lista_2,Színes lista – 1. jelölőszín1,bekezdés1,List Paragraph à moi,Dot pt,No Spacing1,List Paragraph Char Char Char,Indicator Text,Numbered Para 1,Bullet List,FooterText,numbered,Paragraphe de liste1,Bulletr List Paragraph,1"/>
    <w:basedOn w:val="Norml"/>
    <w:link w:val="ListaszerbekezdsChar"/>
    <w:uiPriority w:val="34"/>
    <w:qFormat/>
    <w:rsid w:val="001E4110"/>
    <w:pPr>
      <w:ind w:left="708"/>
    </w:pPr>
    <w:rPr>
      <w:rFonts w:ascii="Times New Roman" w:eastAsia="ヒラギノ角ゴ Pro W3" w:hAnsi="Times New Roman"/>
      <w:color w:val="000000"/>
    </w:rPr>
  </w:style>
  <w:style w:type="paragraph" w:styleId="Nincstrkz">
    <w:name w:val="No Spacing"/>
    <w:uiPriority w:val="1"/>
    <w:qFormat/>
    <w:rsid w:val="001E4110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ListaszerbekezdsChar">
    <w:name w:val="Listaszerű bekezdés Char"/>
    <w:aliases w:val="Welt L Char,lista_2 Char,Színes lista – 1. jelölőszín1 Char,bekezdés1 Char,List Paragraph à moi Char,Dot pt Char,No Spacing1 Char,List Paragraph Char Char Char Char,Indicator Text Char,Numbered Para 1 Char,Bullet List Char"/>
    <w:link w:val="Listaszerbekezds"/>
    <w:uiPriority w:val="34"/>
    <w:qFormat/>
    <w:locked/>
    <w:rsid w:val="00114C73"/>
    <w:rPr>
      <w:rFonts w:ascii="Times New Roman" w:eastAsia="ヒラギノ角ゴ Pro W3" w:hAnsi="Times New Roman" w:cs="Times New Roman"/>
      <w:color w:val="000000"/>
      <w:sz w:val="24"/>
      <w:szCs w:val="24"/>
    </w:rPr>
  </w:style>
  <w:style w:type="numbering" w:customStyle="1" w:styleId="Stlus1">
    <w:name w:val="Stílus1"/>
    <w:uiPriority w:val="99"/>
    <w:rsid w:val="002B15A0"/>
    <w:pPr>
      <w:numPr>
        <w:numId w:val="17"/>
      </w:numPr>
    </w:pPr>
  </w:style>
  <w:style w:type="numbering" w:customStyle="1" w:styleId="Stlus9">
    <w:name w:val="Stílus9"/>
    <w:uiPriority w:val="99"/>
    <w:rsid w:val="00067650"/>
    <w:pPr>
      <w:numPr>
        <w:numId w:val="24"/>
      </w:numPr>
    </w:pPr>
  </w:style>
  <w:style w:type="character" w:styleId="Hiperhivatkozs">
    <w:name w:val="Hyperlink"/>
    <w:basedOn w:val="Bekezdsalapbettpusa"/>
    <w:uiPriority w:val="99"/>
    <w:unhideWhenUsed/>
    <w:rsid w:val="00E971E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971E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5330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30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3017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30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3017"/>
    <w:rPr>
      <w:rFonts w:ascii="Calibri" w:eastAsiaTheme="minorEastAsia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30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017"/>
    <w:rPr>
      <w:rFonts w:ascii="Segoe UI" w:eastAsiaTheme="minorEastAsia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73480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numbering" w:customStyle="1" w:styleId="Stlus2">
    <w:name w:val="Stílus2"/>
    <w:uiPriority w:val="99"/>
    <w:rsid w:val="00333EED"/>
    <w:pPr>
      <w:numPr>
        <w:numId w:val="29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BD3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.zoltan@vacholdin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4246</Words>
  <Characters>29300</Characters>
  <Application>Microsoft Office Word</Application>
  <DocSecurity>4</DocSecurity>
  <Lines>244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Seres Csaba</dc:creator>
  <cp:keywords/>
  <dc:description/>
  <cp:lastModifiedBy>Csaba dr. Seres</cp:lastModifiedBy>
  <cp:revision>2</cp:revision>
  <dcterms:created xsi:type="dcterms:W3CDTF">2023-08-10T14:31:00Z</dcterms:created>
  <dcterms:modified xsi:type="dcterms:W3CDTF">2023-08-10T14:31:00Z</dcterms:modified>
</cp:coreProperties>
</file>